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1269"/>
        <w:gridCol w:w="1193"/>
        <w:gridCol w:w="3110"/>
        <w:gridCol w:w="1597"/>
        <w:gridCol w:w="1199"/>
        <w:gridCol w:w="1199"/>
        <w:gridCol w:w="831"/>
        <w:gridCol w:w="966"/>
        <w:gridCol w:w="763"/>
        <w:gridCol w:w="1049"/>
      </w:tblGrid>
      <w:tr w:rsidR="00F8085B" w:rsidRPr="00803410" w14:paraId="7F05849B" w14:textId="73A82438" w:rsidTr="00F8085B">
        <w:tc>
          <w:tcPr>
            <w:tcW w:w="0" w:type="auto"/>
          </w:tcPr>
          <w:p w14:paraId="2D196BCB" w14:textId="77777777" w:rsidR="00BA0813" w:rsidRPr="00803410" w:rsidRDefault="00BA0813" w:rsidP="00803410">
            <w:pPr>
              <w:jc w:val="center"/>
              <w:rPr>
                <w:rFonts w:ascii="Arial" w:hAnsi="Arial"/>
                <w:b/>
                <w:sz w:val="20"/>
                <w:szCs w:val="22"/>
              </w:rPr>
            </w:pPr>
            <w:r w:rsidRPr="00803410">
              <w:rPr>
                <w:rFonts w:ascii="Arial" w:hAnsi="Arial"/>
                <w:b/>
                <w:sz w:val="20"/>
                <w:szCs w:val="22"/>
              </w:rPr>
              <w:t>Category</w:t>
            </w:r>
          </w:p>
          <w:p w14:paraId="43491334" w14:textId="77777777" w:rsidR="00BA0813" w:rsidRPr="00803410" w:rsidRDefault="00BA0813">
            <w:pPr>
              <w:rPr>
                <w:rFonts w:ascii="Arial" w:hAnsi="Arial"/>
                <w:sz w:val="20"/>
              </w:rPr>
            </w:pPr>
          </w:p>
        </w:tc>
        <w:tc>
          <w:tcPr>
            <w:tcW w:w="0" w:type="auto"/>
          </w:tcPr>
          <w:p w14:paraId="65727E2A" w14:textId="77777777" w:rsidR="00BA0813" w:rsidRPr="00803410" w:rsidRDefault="00BA0813" w:rsidP="00803410">
            <w:pPr>
              <w:jc w:val="center"/>
              <w:rPr>
                <w:rFonts w:ascii="Arial" w:hAnsi="Arial"/>
                <w:b/>
                <w:sz w:val="20"/>
                <w:szCs w:val="22"/>
              </w:rPr>
            </w:pPr>
            <w:r w:rsidRPr="00803410">
              <w:rPr>
                <w:rFonts w:ascii="Arial" w:hAnsi="Arial"/>
                <w:b/>
                <w:sz w:val="20"/>
                <w:szCs w:val="22"/>
              </w:rPr>
              <w:t xml:space="preserve">Sub-Category </w:t>
            </w:r>
          </w:p>
          <w:p w14:paraId="745F0E03" w14:textId="77777777" w:rsidR="00BA0813" w:rsidRPr="00803410" w:rsidRDefault="00BA0813">
            <w:pPr>
              <w:rPr>
                <w:rFonts w:ascii="Arial" w:hAnsi="Arial"/>
                <w:sz w:val="20"/>
              </w:rPr>
            </w:pPr>
          </w:p>
        </w:tc>
        <w:tc>
          <w:tcPr>
            <w:tcW w:w="0" w:type="auto"/>
          </w:tcPr>
          <w:p w14:paraId="7DA9737C" w14:textId="77777777" w:rsidR="00BA0813" w:rsidRPr="00803410" w:rsidRDefault="00BA0813" w:rsidP="00803410">
            <w:pPr>
              <w:rPr>
                <w:rFonts w:ascii="Arial" w:hAnsi="Arial"/>
                <w:b/>
                <w:sz w:val="20"/>
                <w:szCs w:val="22"/>
              </w:rPr>
            </w:pPr>
            <w:r w:rsidRPr="00803410">
              <w:rPr>
                <w:rFonts w:ascii="Arial" w:hAnsi="Arial"/>
                <w:b/>
                <w:sz w:val="20"/>
                <w:szCs w:val="22"/>
              </w:rPr>
              <w:t>Specific Cost Categories</w:t>
            </w:r>
          </w:p>
          <w:p w14:paraId="68C0598D" w14:textId="77777777" w:rsidR="00BA0813" w:rsidRPr="00803410" w:rsidRDefault="00BA0813">
            <w:pPr>
              <w:rPr>
                <w:rFonts w:ascii="Arial" w:hAnsi="Arial"/>
                <w:sz w:val="20"/>
              </w:rPr>
            </w:pPr>
          </w:p>
        </w:tc>
        <w:tc>
          <w:tcPr>
            <w:tcW w:w="0" w:type="auto"/>
          </w:tcPr>
          <w:p w14:paraId="2EBE5D6E" w14:textId="2D051F35" w:rsidR="00BA0813" w:rsidRPr="00D84667" w:rsidRDefault="00BA0813" w:rsidP="001311B9">
            <w:pPr>
              <w:rPr>
                <w:rFonts w:ascii="Arial" w:hAnsi="Arial"/>
                <w:b/>
                <w:sz w:val="20"/>
                <w:szCs w:val="22"/>
                <w:u w:val="single"/>
              </w:rPr>
            </w:pPr>
            <w:r>
              <w:rPr>
                <w:rFonts w:ascii="Arial" w:hAnsi="Arial"/>
                <w:b/>
                <w:sz w:val="20"/>
                <w:szCs w:val="22"/>
                <w:u w:val="single"/>
              </w:rPr>
              <w:t>Common to all service categories</w:t>
            </w:r>
          </w:p>
        </w:tc>
        <w:tc>
          <w:tcPr>
            <w:tcW w:w="0" w:type="auto"/>
          </w:tcPr>
          <w:p w14:paraId="2AD436EF" w14:textId="7CB32773" w:rsidR="00BA0813" w:rsidRPr="00803410" w:rsidRDefault="00A21706">
            <w:pPr>
              <w:rPr>
                <w:rFonts w:ascii="Arial" w:hAnsi="Arial"/>
                <w:b/>
                <w:sz w:val="20"/>
              </w:rPr>
            </w:pPr>
            <w:r>
              <w:rPr>
                <w:rFonts w:ascii="Arial" w:hAnsi="Arial"/>
                <w:b/>
                <w:sz w:val="20"/>
                <w:szCs w:val="22"/>
                <w:u w:val="single"/>
              </w:rPr>
              <w:t>Day Hab</w:t>
            </w:r>
          </w:p>
        </w:tc>
        <w:tc>
          <w:tcPr>
            <w:tcW w:w="0" w:type="auto"/>
          </w:tcPr>
          <w:p w14:paraId="472B65DE" w14:textId="34901D86" w:rsidR="00BA0813" w:rsidRPr="00803410" w:rsidRDefault="00A21706" w:rsidP="00803410">
            <w:pPr>
              <w:rPr>
                <w:rFonts w:ascii="Arial" w:hAnsi="Arial"/>
                <w:b/>
                <w:sz w:val="20"/>
                <w:szCs w:val="20"/>
              </w:rPr>
            </w:pPr>
            <w:r>
              <w:rPr>
                <w:rFonts w:ascii="Arial" w:hAnsi="Arial"/>
                <w:b/>
                <w:sz w:val="20"/>
                <w:szCs w:val="20"/>
                <w:u w:val="single"/>
              </w:rPr>
              <w:t>Supported Employment</w:t>
            </w:r>
          </w:p>
        </w:tc>
        <w:tc>
          <w:tcPr>
            <w:tcW w:w="0" w:type="auto"/>
          </w:tcPr>
          <w:p w14:paraId="184B47D8" w14:textId="229FAD2B" w:rsidR="00BA0813" w:rsidRPr="00803410" w:rsidRDefault="00A21706" w:rsidP="00BA0813">
            <w:pPr>
              <w:rPr>
                <w:rFonts w:ascii="Arial" w:hAnsi="Arial"/>
                <w:b/>
                <w:sz w:val="20"/>
              </w:rPr>
            </w:pPr>
            <w:r>
              <w:rPr>
                <w:rFonts w:ascii="Arial" w:hAnsi="Arial"/>
                <w:b/>
                <w:sz w:val="20"/>
                <w:szCs w:val="20"/>
                <w:u w:val="single"/>
              </w:rPr>
              <w:t>PCA Agency</w:t>
            </w:r>
          </w:p>
        </w:tc>
        <w:tc>
          <w:tcPr>
            <w:tcW w:w="0" w:type="auto"/>
          </w:tcPr>
          <w:p w14:paraId="45E9600D" w14:textId="7171EA86" w:rsidR="00BA0813" w:rsidRDefault="00A21706">
            <w:pPr>
              <w:rPr>
                <w:rFonts w:ascii="Arial" w:hAnsi="Arial"/>
                <w:b/>
                <w:sz w:val="20"/>
                <w:u w:val="single"/>
              </w:rPr>
            </w:pPr>
            <w:r>
              <w:rPr>
                <w:rFonts w:ascii="Arial" w:hAnsi="Arial"/>
                <w:b/>
                <w:sz w:val="20"/>
                <w:u w:val="single"/>
              </w:rPr>
              <w:t>PCA CD</w:t>
            </w:r>
          </w:p>
        </w:tc>
        <w:tc>
          <w:tcPr>
            <w:tcW w:w="0" w:type="auto"/>
          </w:tcPr>
          <w:p w14:paraId="4D1A24E0" w14:textId="1D0DDF83" w:rsidR="00BA0813" w:rsidRPr="00803410" w:rsidRDefault="00A21706">
            <w:pPr>
              <w:rPr>
                <w:rFonts w:ascii="Arial" w:hAnsi="Arial"/>
                <w:b/>
                <w:sz w:val="20"/>
              </w:rPr>
            </w:pPr>
            <w:r>
              <w:rPr>
                <w:rFonts w:ascii="Arial" w:hAnsi="Arial"/>
                <w:b/>
                <w:sz w:val="20"/>
                <w:u w:val="single"/>
              </w:rPr>
              <w:t>Respite</w:t>
            </w:r>
          </w:p>
        </w:tc>
        <w:tc>
          <w:tcPr>
            <w:tcW w:w="0" w:type="auto"/>
          </w:tcPr>
          <w:p w14:paraId="148267FD" w14:textId="7AD9B821" w:rsidR="00BA0813" w:rsidRDefault="00A21706">
            <w:pPr>
              <w:rPr>
                <w:rFonts w:ascii="Arial" w:hAnsi="Arial"/>
                <w:b/>
                <w:sz w:val="20"/>
                <w:u w:val="single"/>
              </w:rPr>
            </w:pPr>
            <w:r>
              <w:rPr>
                <w:rFonts w:ascii="Arial" w:hAnsi="Arial"/>
                <w:b/>
                <w:sz w:val="20"/>
                <w:u w:val="single"/>
              </w:rPr>
              <w:t xml:space="preserve"> </w:t>
            </w:r>
            <w:r w:rsidR="00F74A39">
              <w:rPr>
                <w:rFonts w:ascii="Arial" w:hAnsi="Arial"/>
                <w:b/>
                <w:sz w:val="20"/>
                <w:u w:val="single"/>
              </w:rPr>
              <w:t xml:space="preserve">Companion </w:t>
            </w:r>
          </w:p>
        </w:tc>
      </w:tr>
      <w:tr w:rsidR="00F8085B" w:rsidRPr="00803410" w14:paraId="18D209DD" w14:textId="69DC2143" w:rsidTr="00F8085B">
        <w:tc>
          <w:tcPr>
            <w:tcW w:w="0" w:type="auto"/>
            <w:shd w:val="clear" w:color="auto" w:fill="008000"/>
          </w:tcPr>
          <w:p w14:paraId="11BD2958" w14:textId="77777777" w:rsidR="00BA0813" w:rsidRPr="00803410" w:rsidRDefault="00BA0813" w:rsidP="00803410">
            <w:pPr>
              <w:jc w:val="center"/>
              <w:rPr>
                <w:rFonts w:ascii="Arial" w:hAnsi="Arial"/>
                <w:b/>
                <w:sz w:val="20"/>
                <w:szCs w:val="22"/>
              </w:rPr>
            </w:pPr>
          </w:p>
        </w:tc>
        <w:tc>
          <w:tcPr>
            <w:tcW w:w="0" w:type="auto"/>
            <w:shd w:val="clear" w:color="auto" w:fill="008000"/>
          </w:tcPr>
          <w:p w14:paraId="20E7D256" w14:textId="77777777" w:rsidR="00BA0813" w:rsidRPr="00803410" w:rsidRDefault="00BA0813" w:rsidP="00803410">
            <w:pPr>
              <w:jc w:val="center"/>
              <w:rPr>
                <w:rFonts w:ascii="Arial" w:hAnsi="Arial"/>
                <w:b/>
                <w:sz w:val="20"/>
                <w:szCs w:val="22"/>
              </w:rPr>
            </w:pPr>
          </w:p>
        </w:tc>
        <w:tc>
          <w:tcPr>
            <w:tcW w:w="0" w:type="auto"/>
            <w:shd w:val="clear" w:color="auto" w:fill="008000"/>
          </w:tcPr>
          <w:p w14:paraId="787CFE03" w14:textId="77777777" w:rsidR="00BA0813" w:rsidRPr="00803410" w:rsidRDefault="00BA0813" w:rsidP="00803410">
            <w:pPr>
              <w:rPr>
                <w:rFonts w:ascii="Arial" w:hAnsi="Arial"/>
                <w:b/>
                <w:sz w:val="20"/>
                <w:szCs w:val="22"/>
              </w:rPr>
            </w:pPr>
          </w:p>
        </w:tc>
        <w:tc>
          <w:tcPr>
            <w:tcW w:w="0" w:type="auto"/>
            <w:shd w:val="clear" w:color="auto" w:fill="008000"/>
          </w:tcPr>
          <w:p w14:paraId="6DDF8F2E" w14:textId="77777777" w:rsidR="00BA0813" w:rsidRPr="00803410" w:rsidRDefault="00BA0813" w:rsidP="00803410">
            <w:pPr>
              <w:rPr>
                <w:rFonts w:ascii="Arial" w:hAnsi="Arial"/>
                <w:b/>
                <w:sz w:val="20"/>
                <w:szCs w:val="22"/>
              </w:rPr>
            </w:pPr>
          </w:p>
        </w:tc>
        <w:tc>
          <w:tcPr>
            <w:tcW w:w="0" w:type="auto"/>
            <w:shd w:val="clear" w:color="auto" w:fill="008000"/>
          </w:tcPr>
          <w:p w14:paraId="6E29B1F2" w14:textId="58130CD1" w:rsidR="00BA0813" w:rsidRPr="00803410" w:rsidRDefault="00BA0813" w:rsidP="00803410">
            <w:pPr>
              <w:rPr>
                <w:rFonts w:ascii="Arial" w:hAnsi="Arial"/>
                <w:b/>
                <w:sz w:val="20"/>
                <w:szCs w:val="22"/>
              </w:rPr>
            </w:pPr>
          </w:p>
        </w:tc>
        <w:tc>
          <w:tcPr>
            <w:tcW w:w="0" w:type="auto"/>
            <w:shd w:val="clear" w:color="auto" w:fill="008000"/>
          </w:tcPr>
          <w:p w14:paraId="509C90AB" w14:textId="77777777" w:rsidR="00BA0813" w:rsidRDefault="00BA0813" w:rsidP="00803410">
            <w:pPr>
              <w:rPr>
                <w:rFonts w:ascii="Arial" w:hAnsi="Arial"/>
                <w:b/>
                <w:sz w:val="20"/>
                <w:szCs w:val="20"/>
              </w:rPr>
            </w:pPr>
          </w:p>
        </w:tc>
        <w:tc>
          <w:tcPr>
            <w:tcW w:w="0" w:type="auto"/>
            <w:shd w:val="clear" w:color="auto" w:fill="008000"/>
          </w:tcPr>
          <w:p w14:paraId="2166BE6C" w14:textId="77777777" w:rsidR="00BA0813" w:rsidRPr="00803410" w:rsidRDefault="00BA0813" w:rsidP="00803410">
            <w:pPr>
              <w:rPr>
                <w:rFonts w:ascii="Arial" w:hAnsi="Arial"/>
                <w:b/>
                <w:sz w:val="20"/>
                <w:szCs w:val="20"/>
              </w:rPr>
            </w:pPr>
          </w:p>
        </w:tc>
        <w:tc>
          <w:tcPr>
            <w:tcW w:w="0" w:type="auto"/>
            <w:shd w:val="clear" w:color="auto" w:fill="008000"/>
          </w:tcPr>
          <w:p w14:paraId="722BDEE1" w14:textId="77777777" w:rsidR="00BA0813" w:rsidRPr="00803410" w:rsidRDefault="00BA0813">
            <w:pPr>
              <w:rPr>
                <w:rFonts w:ascii="Arial" w:hAnsi="Arial"/>
                <w:b/>
                <w:sz w:val="20"/>
              </w:rPr>
            </w:pPr>
          </w:p>
        </w:tc>
        <w:tc>
          <w:tcPr>
            <w:tcW w:w="0" w:type="auto"/>
            <w:shd w:val="clear" w:color="auto" w:fill="008000"/>
          </w:tcPr>
          <w:p w14:paraId="7DA407F4" w14:textId="2516AE5D" w:rsidR="00BA0813" w:rsidRPr="00803410" w:rsidRDefault="00BA0813">
            <w:pPr>
              <w:rPr>
                <w:rFonts w:ascii="Arial" w:hAnsi="Arial"/>
                <w:b/>
                <w:sz w:val="20"/>
              </w:rPr>
            </w:pPr>
          </w:p>
        </w:tc>
        <w:tc>
          <w:tcPr>
            <w:tcW w:w="0" w:type="auto"/>
            <w:shd w:val="clear" w:color="auto" w:fill="008000"/>
          </w:tcPr>
          <w:p w14:paraId="3CF4E4B3" w14:textId="77777777" w:rsidR="00BA0813" w:rsidRPr="00803410" w:rsidRDefault="00BA0813">
            <w:pPr>
              <w:rPr>
                <w:rFonts w:ascii="Arial" w:hAnsi="Arial"/>
                <w:b/>
                <w:sz w:val="20"/>
              </w:rPr>
            </w:pPr>
          </w:p>
        </w:tc>
      </w:tr>
      <w:tr w:rsidR="00F8085B" w:rsidRPr="00803410" w14:paraId="6BCE4508" w14:textId="19F68D4F" w:rsidTr="00F8085B">
        <w:tc>
          <w:tcPr>
            <w:tcW w:w="0" w:type="auto"/>
          </w:tcPr>
          <w:p w14:paraId="4CD11E41" w14:textId="77777777" w:rsidR="00BA0813" w:rsidRPr="00803410" w:rsidRDefault="00BA0813" w:rsidP="00803410">
            <w:pPr>
              <w:rPr>
                <w:rFonts w:ascii="Arial" w:hAnsi="Arial"/>
                <w:sz w:val="20"/>
                <w:szCs w:val="22"/>
              </w:rPr>
            </w:pPr>
            <w:r w:rsidRPr="00803410">
              <w:rPr>
                <w:rFonts w:ascii="Arial" w:hAnsi="Arial"/>
                <w:sz w:val="20"/>
                <w:szCs w:val="22"/>
              </w:rPr>
              <w:t>Direct Service Cost</w:t>
            </w:r>
          </w:p>
          <w:p w14:paraId="43C63418" w14:textId="77777777" w:rsidR="00BA0813" w:rsidRPr="00803410" w:rsidRDefault="00BA0813" w:rsidP="00342116">
            <w:pPr>
              <w:rPr>
                <w:rFonts w:ascii="Arial" w:hAnsi="Arial"/>
                <w:i/>
                <w:iCs/>
                <w:sz w:val="20"/>
                <w:szCs w:val="22"/>
              </w:rPr>
            </w:pPr>
            <w:r w:rsidRPr="00803410">
              <w:rPr>
                <w:rFonts w:ascii="Arial" w:hAnsi="Arial"/>
                <w:b/>
                <w:i/>
                <w:iCs/>
                <w:sz w:val="20"/>
                <w:szCs w:val="22"/>
              </w:rPr>
              <w:t>Direct Personnel</w:t>
            </w:r>
            <w:r w:rsidRPr="00803410">
              <w:rPr>
                <w:rFonts w:ascii="Arial" w:hAnsi="Arial"/>
                <w:i/>
                <w:iCs/>
                <w:sz w:val="20"/>
                <w:szCs w:val="22"/>
              </w:rPr>
              <w:t xml:space="preserve"> costs are expenses that are tied directly to personnel </w:t>
            </w:r>
            <w:proofErr w:type="gramStart"/>
            <w:r w:rsidRPr="00803410">
              <w:rPr>
                <w:rFonts w:ascii="Arial" w:hAnsi="Arial"/>
                <w:i/>
                <w:iCs/>
                <w:sz w:val="20"/>
                <w:szCs w:val="22"/>
              </w:rPr>
              <w:t>who’s</w:t>
            </w:r>
            <w:proofErr w:type="gramEnd"/>
            <w:r w:rsidRPr="00803410">
              <w:rPr>
                <w:rFonts w:ascii="Arial" w:hAnsi="Arial"/>
                <w:i/>
                <w:iCs/>
                <w:sz w:val="20"/>
                <w:szCs w:val="22"/>
              </w:rPr>
              <w:t xml:space="preserve"> job duties are billable in nature as per the approved service categories. A direct cost is any cost that can be identified with a particular program or cost objective.     </w:t>
            </w:r>
          </w:p>
          <w:p w14:paraId="0D827B95" w14:textId="77777777" w:rsidR="00BA0813" w:rsidRPr="00803410" w:rsidRDefault="00BA0813">
            <w:pPr>
              <w:rPr>
                <w:rFonts w:ascii="Arial" w:hAnsi="Arial"/>
                <w:sz w:val="20"/>
              </w:rPr>
            </w:pPr>
          </w:p>
        </w:tc>
        <w:tc>
          <w:tcPr>
            <w:tcW w:w="0" w:type="auto"/>
          </w:tcPr>
          <w:p w14:paraId="61CBC00B" w14:textId="77777777" w:rsidR="00BA0813" w:rsidRPr="00803410" w:rsidRDefault="00BA0813">
            <w:pPr>
              <w:rPr>
                <w:rFonts w:ascii="Arial" w:hAnsi="Arial"/>
                <w:sz w:val="20"/>
              </w:rPr>
            </w:pPr>
            <w:r w:rsidRPr="00803410">
              <w:rPr>
                <w:rFonts w:ascii="Arial" w:hAnsi="Arial"/>
                <w:sz w:val="20"/>
              </w:rPr>
              <w:t>Direct Personnel</w:t>
            </w:r>
          </w:p>
        </w:tc>
        <w:tc>
          <w:tcPr>
            <w:tcW w:w="0" w:type="auto"/>
          </w:tcPr>
          <w:p w14:paraId="609359AF" w14:textId="77777777" w:rsidR="00BA0813" w:rsidRPr="00803410" w:rsidRDefault="00BA0813" w:rsidP="00803410">
            <w:pPr>
              <w:rPr>
                <w:rFonts w:ascii="Arial" w:hAnsi="Arial"/>
                <w:sz w:val="20"/>
              </w:rPr>
            </w:pPr>
            <w:r w:rsidRPr="00803410">
              <w:rPr>
                <w:rFonts w:ascii="Arial" w:hAnsi="Arial"/>
                <w:sz w:val="20"/>
              </w:rPr>
              <w:t>Direct Service employee cost including</w:t>
            </w:r>
          </w:p>
          <w:p w14:paraId="0FE479CD"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 xml:space="preserve">Direct service time hourly wage </w:t>
            </w:r>
          </w:p>
          <w:p w14:paraId="4B215E2D"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Paid leave (Vacation, Sick, Family Medical, Bereavement)</w:t>
            </w:r>
          </w:p>
          <w:p w14:paraId="5A26C0BC" w14:textId="77777777" w:rsidR="00BA0813"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Required training</w:t>
            </w:r>
          </w:p>
          <w:p w14:paraId="7305FF01" w14:textId="4814AD05" w:rsidR="00541C11" w:rsidRDefault="00541C11" w:rsidP="00803410">
            <w:pPr>
              <w:pStyle w:val="ListParagraph"/>
              <w:numPr>
                <w:ilvl w:val="0"/>
                <w:numId w:val="1"/>
              </w:numPr>
              <w:spacing w:after="0" w:line="240" w:lineRule="auto"/>
              <w:rPr>
                <w:rFonts w:ascii="Arial" w:hAnsi="Arial"/>
                <w:sz w:val="20"/>
              </w:rPr>
            </w:pPr>
            <w:r>
              <w:rPr>
                <w:rFonts w:ascii="Arial" w:hAnsi="Arial"/>
                <w:sz w:val="20"/>
              </w:rPr>
              <w:t>Background checks</w:t>
            </w:r>
          </w:p>
          <w:p w14:paraId="2E20815A" w14:textId="300F2E4A" w:rsidR="00BA0813" w:rsidRPr="00803410" w:rsidRDefault="00BA0813" w:rsidP="00803410">
            <w:pPr>
              <w:pStyle w:val="ListParagraph"/>
              <w:numPr>
                <w:ilvl w:val="0"/>
                <w:numId w:val="1"/>
              </w:numPr>
              <w:spacing w:after="0" w:line="240" w:lineRule="auto"/>
              <w:rPr>
                <w:rFonts w:ascii="Arial" w:hAnsi="Arial"/>
                <w:sz w:val="20"/>
              </w:rPr>
            </w:pPr>
            <w:r>
              <w:rPr>
                <w:rFonts w:ascii="Arial" w:hAnsi="Arial"/>
                <w:sz w:val="20"/>
              </w:rPr>
              <w:t>Continuing Education</w:t>
            </w:r>
          </w:p>
          <w:p w14:paraId="1BBCC4B7"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Staff meetings</w:t>
            </w:r>
          </w:p>
          <w:p w14:paraId="33D360D8"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Meetings with supervisor</w:t>
            </w:r>
          </w:p>
          <w:p w14:paraId="4F37196E"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Completing required Medicaid documentation</w:t>
            </w:r>
          </w:p>
          <w:p w14:paraId="5BD4202F"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Holiday</w:t>
            </w:r>
          </w:p>
          <w:p w14:paraId="73E38EBA" w14:textId="77777777" w:rsidR="00BA0813" w:rsidRPr="00803410" w:rsidRDefault="00BA0813" w:rsidP="00803410">
            <w:pPr>
              <w:ind w:left="3600"/>
              <w:rPr>
                <w:rFonts w:ascii="Arial" w:hAnsi="Arial"/>
                <w:sz w:val="20"/>
              </w:rPr>
            </w:pPr>
          </w:p>
          <w:p w14:paraId="7BE765BC" w14:textId="77777777" w:rsidR="00BA0813" w:rsidRPr="00803410" w:rsidRDefault="00BA0813" w:rsidP="00803410">
            <w:pPr>
              <w:rPr>
                <w:rFonts w:ascii="Arial" w:hAnsi="Arial"/>
                <w:sz w:val="20"/>
              </w:rPr>
            </w:pPr>
            <w:r w:rsidRPr="00803410">
              <w:rPr>
                <w:rFonts w:ascii="Arial" w:hAnsi="Arial"/>
                <w:sz w:val="20"/>
              </w:rPr>
              <w:t>The cost of replacement providers required to replace the primary while the primary is engaged in non-service related activities such as</w:t>
            </w:r>
          </w:p>
          <w:p w14:paraId="7736DA59" w14:textId="77777777" w:rsidR="00BA0813" w:rsidRPr="00803410" w:rsidRDefault="00BA0813" w:rsidP="00803410">
            <w:pPr>
              <w:ind w:left="3600"/>
              <w:rPr>
                <w:rFonts w:ascii="Arial" w:hAnsi="Arial"/>
                <w:sz w:val="20"/>
              </w:rPr>
            </w:pPr>
          </w:p>
          <w:p w14:paraId="0E638EAF" w14:textId="77777777" w:rsidR="00BA0813" w:rsidRPr="00803410" w:rsidRDefault="00BA0813" w:rsidP="00803410">
            <w:pPr>
              <w:pStyle w:val="ListParagraph"/>
              <w:numPr>
                <w:ilvl w:val="0"/>
                <w:numId w:val="2"/>
              </w:numPr>
              <w:spacing w:after="0" w:line="240" w:lineRule="auto"/>
              <w:rPr>
                <w:rFonts w:ascii="Arial" w:hAnsi="Arial"/>
                <w:sz w:val="20"/>
              </w:rPr>
            </w:pPr>
            <w:r w:rsidRPr="00803410">
              <w:rPr>
                <w:rFonts w:ascii="Arial" w:hAnsi="Arial"/>
                <w:sz w:val="20"/>
              </w:rPr>
              <w:t>Paid leave</w:t>
            </w:r>
          </w:p>
          <w:p w14:paraId="1C6576EA" w14:textId="77777777" w:rsidR="00BA0813" w:rsidRPr="00803410" w:rsidRDefault="00BA0813" w:rsidP="00803410">
            <w:pPr>
              <w:pStyle w:val="ListParagraph"/>
              <w:numPr>
                <w:ilvl w:val="0"/>
                <w:numId w:val="2"/>
              </w:numPr>
              <w:spacing w:after="0" w:line="240" w:lineRule="auto"/>
              <w:rPr>
                <w:rFonts w:ascii="Arial" w:hAnsi="Arial"/>
                <w:sz w:val="20"/>
              </w:rPr>
            </w:pPr>
            <w:r w:rsidRPr="00803410">
              <w:rPr>
                <w:rFonts w:ascii="Arial" w:hAnsi="Arial"/>
                <w:sz w:val="20"/>
              </w:rPr>
              <w:t>Required training</w:t>
            </w:r>
          </w:p>
          <w:p w14:paraId="7B8FB058" w14:textId="77777777" w:rsidR="00BA0813" w:rsidRPr="00803410" w:rsidRDefault="00BA0813" w:rsidP="00803410">
            <w:pPr>
              <w:pStyle w:val="ListParagraph"/>
              <w:numPr>
                <w:ilvl w:val="0"/>
                <w:numId w:val="2"/>
              </w:numPr>
              <w:spacing w:after="0" w:line="240" w:lineRule="auto"/>
              <w:rPr>
                <w:rFonts w:ascii="Arial" w:hAnsi="Arial"/>
                <w:sz w:val="20"/>
              </w:rPr>
            </w:pPr>
            <w:r w:rsidRPr="00803410">
              <w:rPr>
                <w:rFonts w:ascii="Arial" w:hAnsi="Arial"/>
                <w:sz w:val="20"/>
              </w:rPr>
              <w:t>Staff meetings</w:t>
            </w:r>
          </w:p>
          <w:p w14:paraId="526D08CB" w14:textId="77777777" w:rsidR="00BA0813" w:rsidRPr="00803410" w:rsidRDefault="00BA0813" w:rsidP="00803410">
            <w:pPr>
              <w:pStyle w:val="ListParagraph"/>
              <w:numPr>
                <w:ilvl w:val="0"/>
                <w:numId w:val="2"/>
              </w:numPr>
              <w:spacing w:after="0" w:line="240" w:lineRule="auto"/>
              <w:rPr>
                <w:rFonts w:ascii="Arial" w:hAnsi="Arial"/>
                <w:sz w:val="20"/>
              </w:rPr>
            </w:pPr>
            <w:r w:rsidRPr="00803410">
              <w:rPr>
                <w:rFonts w:ascii="Arial" w:hAnsi="Arial"/>
                <w:sz w:val="20"/>
              </w:rPr>
              <w:t>Meetings with supervisor</w:t>
            </w:r>
          </w:p>
          <w:p w14:paraId="3BF73215" w14:textId="77777777" w:rsidR="00BA0813" w:rsidRPr="00803410" w:rsidRDefault="00BA0813" w:rsidP="00803410">
            <w:pPr>
              <w:pStyle w:val="ListParagraph"/>
              <w:numPr>
                <w:ilvl w:val="0"/>
                <w:numId w:val="2"/>
              </w:numPr>
              <w:spacing w:after="0" w:line="240" w:lineRule="auto"/>
              <w:rPr>
                <w:rFonts w:ascii="Arial" w:hAnsi="Arial"/>
                <w:sz w:val="20"/>
              </w:rPr>
            </w:pPr>
            <w:r w:rsidRPr="00803410">
              <w:rPr>
                <w:rFonts w:ascii="Arial" w:hAnsi="Arial"/>
                <w:sz w:val="20"/>
              </w:rPr>
              <w:t>Completing required Medicaid documentation</w:t>
            </w:r>
          </w:p>
          <w:p w14:paraId="15491D68" w14:textId="77777777" w:rsidR="00BA0813" w:rsidRPr="00803410" w:rsidRDefault="00BA0813">
            <w:pPr>
              <w:rPr>
                <w:rFonts w:ascii="Arial" w:hAnsi="Arial"/>
                <w:sz w:val="20"/>
              </w:rPr>
            </w:pPr>
          </w:p>
        </w:tc>
        <w:tc>
          <w:tcPr>
            <w:tcW w:w="0" w:type="auto"/>
          </w:tcPr>
          <w:p w14:paraId="756249F0" w14:textId="77777777" w:rsidR="00BA0813" w:rsidRDefault="00BA0813" w:rsidP="00596A6F">
            <w:pPr>
              <w:rPr>
                <w:rFonts w:ascii="Arial" w:hAnsi="Arial"/>
                <w:sz w:val="20"/>
              </w:rPr>
            </w:pPr>
            <w:r>
              <w:rPr>
                <w:rFonts w:ascii="Arial" w:hAnsi="Arial"/>
                <w:sz w:val="20"/>
              </w:rPr>
              <w:t xml:space="preserve">Providers must recruit, hire and train an adequate workforce to meet the needs of the consumers in their service.  It is understood that direct service workers (DSP) may require extensive skill building training, supervision and support.  Documentation of orientation, training and ongoing monitoring of performance should be evident in personnel records.  </w:t>
            </w:r>
          </w:p>
          <w:p w14:paraId="56BB6935" w14:textId="77777777" w:rsidR="00BA0813" w:rsidRDefault="00BA0813" w:rsidP="00596A6F">
            <w:pPr>
              <w:rPr>
                <w:rFonts w:ascii="Arial" w:hAnsi="Arial"/>
                <w:sz w:val="20"/>
              </w:rPr>
            </w:pPr>
          </w:p>
          <w:p w14:paraId="6EBFFB2E" w14:textId="77777777" w:rsidR="00BA0813" w:rsidRDefault="00BA0813" w:rsidP="00596A6F">
            <w:pPr>
              <w:rPr>
                <w:rFonts w:ascii="Arial" w:hAnsi="Arial"/>
                <w:sz w:val="20"/>
              </w:rPr>
            </w:pPr>
            <w:r>
              <w:rPr>
                <w:rFonts w:ascii="Arial" w:hAnsi="Arial"/>
                <w:sz w:val="20"/>
              </w:rPr>
              <w:t>Staff training should result in the demonstrated ability to assist consumers in the acquisition, retention or improvement of skills, appropriate behavior, greater independence and personal choice.</w:t>
            </w:r>
          </w:p>
          <w:p w14:paraId="7CC698BA" w14:textId="77777777" w:rsidR="00BA0813" w:rsidRDefault="00BA0813" w:rsidP="00596A6F">
            <w:pPr>
              <w:rPr>
                <w:rFonts w:ascii="Arial" w:hAnsi="Arial"/>
                <w:sz w:val="20"/>
              </w:rPr>
            </w:pPr>
          </w:p>
          <w:p w14:paraId="69DE12C0" w14:textId="6D4F64E1" w:rsidR="00BA0813" w:rsidRDefault="00BA0813" w:rsidP="00596A6F">
            <w:pPr>
              <w:rPr>
                <w:rFonts w:ascii="Arial" w:hAnsi="Arial"/>
                <w:sz w:val="20"/>
              </w:rPr>
            </w:pPr>
            <w:r>
              <w:rPr>
                <w:rFonts w:ascii="Arial" w:hAnsi="Arial"/>
                <w:sz w:val="20"/>
              </w:rPr>
              <w:t>Standardized training must include: CPR/1</w:t>
            </w:r>
            <w:r w:rsidRPr="00596A6F">
              <w:rPr>
                <w:rFonts w:ascii="Arial" w:hAnsi="Arial"/>
                <w:sz w:val="20"/>
                <w:vertAlign w:val="superscript"/>
              </w:rPr>
              <w:t>st</w:t>
            </w:r>
            <w:r>
              <w:rPr>
                <w:rFonts w:ascii="Arial" w:hAnsi="Arial"/>
                <w:sz w:val="20"/>
              </w:rPr>
              <w:t xml:space="preserve"> aide. CIR, </w:t>
            </w:r>
          </w:p>
          <w:p w14:paraId="56140740" w14:textId="77777777" w:rsidR="00BA0813" w:rsidRDefault="00BA0813" w:rsidP="00596A6F">
            <w:pPr>
              <w:rPr>
                <w:rFonts w:ascii="Arial" w:hAnsi="Arial"/>
                <w:sz w:val="20"/>
              </w:rPr>
            </w:pPr>
          </w:p>
          <w:p w14:paraId="1AF645F2" w14:textId="77777777" w:rsidR="00E64DDC" w:rsidRDefault="00E64DDC" w:rsidP="00E64DDC">
            <w:pPr>
              <w:rPr>
                <w:rFonts w:ascii="Arial" w:hAnsi="Arial"/>
                <w:sz w:val="20"/>
              </w:rPr>
            </w:pPr>
            <w:r>
              <w:rPr>
                <w:rFonts w:ascii="Arial" w:hAnsi="Arial"/>
                <w:sz w:val="20"/>
              </w:rPr>
              <w:t>DSP should receive market-driven, fair wages and benefits</w:t>
            </w:r>
          </w:p>
          <w:p w14:paraId="69FFD62E" w14:textId="77777777" w:rsidR="00BA0813" w:rsidRDefault="00BA0813" w:rsidP="00342116">
            <w:pPr>
              <w:rPr>
                <w:rFonts w:ascii="Arial" w:hAnsi="Arial"/>
                <w:sz w:val="20"/>
              </w:rPr>
            </w:pPr>
          </w:p>
          <w:p w14:paraId="6608CD03" w14:textId="16C88BD7" w:rsidR="00BA0813" w:rsidRDefault="00BA0813" w:rsidP="00342116">
            <w:pPr>
              <w:rPr>
                <w:rFonts w:ascii="Arial" w:hAnsi="Arial"/>
                <w:sz w:val="20"/>
              </w:rPr>
            </w:pPr>
            <w:r>
              <w:rPr>
                <w:rFonts w:ascii="Arial" w:hAnsi="Arial"/>
                <w:sz w:val="20"/>
              </w:rPr>
              <w:t>Staffing ratios must meet the need of the service recipient as specified in the plan of care</w:t>
            </w:r>
          </w:p>
        </w:tc>
        <w:tc>
          <w:tcPr>
            <w:tcW w:w="0" w:type="auto"/>
          </w:tcPr>
          <w:p w14:paraId="7C5CF160" w14:textId="77777777" w:rsidR="00BA0813" w:rsidRDefault="00FC2455" w:rsidP="00342116">
            <w:pPr>
              <w:rPr>
                <w:rFonts w:ascii="Arial" w:hAnsi="Arial"/>
                <w:sz w:val="20"/>
              </w:rPr>
            </w:pPr>
            <w:r>
              <w:rPr>
                <w:rFonts w:ascii="Arial" w:hAnsi="Arial"/>
                <w:sz w:val="20"/>
              </w:rPr>
              <w:t>Teaching and training</w:t>
            </w:r>
          </w:p>
          <w:p w14:paraId="478D3FB5" w14:textId="77777777" w:rsidR="00E64DDC" w:rsidRDefault="00E64DDC" w:rsidP="00342116">
            <w:pPr>
              <w:rPr>
                <w:rFonts w:ascii="Arial" w:hAnsi="Arial"/>
                <w:sz w:val="20"/>
              </w:rPr>
            </w:pPr>
          </w:p>
          <w:p w14:paraId="10D1CD89" w14:textId="5BC6BEE2" w:rsidR="00E64DDC" w:rsidRDefault="00E64DDC" w:rsidP="00342116">
            <w:pPr>
              <w:rPr>
                <w:rFonts w:ascii="Arial" w:hAnsi="Arial"/>
                <w:sz w:val="20"/>
              </w:rPr>
            </w:pPr>
            <w:r>
              <w:rPr>
                <w:rFonts w:ascii="Arial" w:hAnsi="Arial"/>
                <w:sz w:val="20"/>
              </w:rPr>
              <w:t>1:1 staffing</w:t>
            </w:r>
          </w:p>
          <w:p w14:paraId="14A4D901" w14:textId="77777777" w:rsidR="00FC2455" w:rsidRDefault="00FC2455" w:rsidP="00342116">
            <w:pPr>
              <w:rPr>
                <w:rFonts w:ascii="Arial" w:hAnsi="Arial"/>
                <w:sz w:val="20"/>
              </w:rPr>
            </w:pPr>
          </w:p>
          <w:p w14:paraId="30F9E717" w14:textId="35A6C334" w:rsidR="00FC2455" w:rsidRPr="007F34B5" w:rsidRDefault="00FC2455" w:rsidP="00342116">
            <w:pPr>
              <w:rPr>
                <w:rFonts w:ascii="Arial" w:hAnsi="Arial"/>
                <w:sz w:val="20"/>
              </w:rPr>
            </w:pPr>
          </w:p>
        </w:tc>
        <w:tc>
          <w:tcPr>
            <w:tcW w:w="0" w:type="auto"/>
          </w:tcPr>
          <w:p w14:paraId="362175B3" w14:textId="77777777" w:rsidR="00BA0813" w:rsidRDefault="00FC2455">
            <w:pPr>
              <w:rPr>
                <w:rFonts w:ascii="Arial" w:hAnsi="Arial" w:cs="Verdana"/>
                <w:sz w:val="20"/>
              </w:rPr>
            </w:pPr>
            <w:r>
              <w:rPr>
                <w:rFonts w:ascii="Arial" w:hAnsi="Arial" w:cs="Verdana"/>
                <w:sz w:val="20"/>
              </w:rPr>
              <w:t>Expectation of specialized skill set at hire</w:t>
            </w:r>
          </w:p>
          <w:p w14:paraId="3CAD257A" w14:textId="77777777" w:rsidR="00E64DDC" w:rsidRDefault="00E64DDC">
            <w:pPr>
              <w:rPr>
                <w:rFonts w:ascii="Arial" w:hAnsi="Arial" w:cs="Verdana"/>
                <w:sz w:val="20"/>
              </w:rPr>
            </w:pPr>
          </w:p>
          <w:p w14:paraId="59837DCE" w14:textId="77777777" w:rsidR="00E64DDC" w:rsidRDefault="00E64DDC" w:rsidP="00E64DDC">
            <w:pPr>
              <w:rPr>
                <w:rFonts w:ascii="Arial" w:hAnsi="Arial"/>
                <w:sz w:val="20"/>
              </w:rPr>
            </w:pPr>
            <w:r>
              <w:rPr>
                <w:rFonts w:ascii="Arial" w:hAnsi="Arial"/>
                <w:sz w:val="20"/>
              </w:rPr>
              <w:t>1:1 staffing</w:t>
            </w:r>
          </w:p>
          <w:p w14:paraId="7E231BB1" w14:textId="1C0DB738" w:rsidR="00E64DDC" w:rsidRPr="0041290E" w:rsidRDefault="00E64DDC">
            <w:pPr>
              <w:rPr>
                <w:rFonts w:ascii="Arial" w:hAnsi="Arial" w:cs="Verdana"/>
                <w:sz w:val="20"/>
              </w:rPr>
            </w:pPr>
          </w:p>
        </w:tc>
        <w:tc>
          <w:tcPr>
            <w:tcW w:w="0" w:type="auto"/>
          </w:tcPr>
          <w:p w14:paraId="23EA5A4D" w14:textId="5EA85F4D" w:rsidR="00BA0813" w:rsidRPr="00803410" w:rsidRDefault="00FC2455" w:rsidP="00FC2455">
            <w:pPr>
              <w:rPr>
                <w:rFonts w:ascii="Arial" w:hAnsi="Arial"/>
                <w:sz w:val="20"/>
              </w:rPr>
            </w:pPr>
            <w:r>
              <w:rPr>
                <w:rFonts w:ascii="Arial" w:hAnsi="Arial"/>
                <w:sz w:val="20"/>
              </w:rPr>
              <w:t>Qualified PCA or CNA at hire</w:t>
            </w:r>
          </w:p>
        </w:tc>
        <w:tc>
          <w:tcPr>
            <w:tcW w:w="0" w:type="auto"/>
          </w:tcPr>
          <w:p w14:paraId="10469F5B" w14:textId="2EE92C63" w:rsidR="00BA0813" w:rsidRPr="00803410" w:rsidRDefault="00FC2455">
            <w:pPr>
              <w:rPr>
                <w:rFonts w:ascii="Arial" w:hAnsi="Arial"/>
                <w:sz w:val="20"/>
              </w:rPr>
            </w:pPr>
            <w:r>
              <w:rPr>
                <w:rFonts w:ascii="Arial" w:hAnsi="Arial"/>
                <w:sz w:val="20"/>
              </w:rPr>
              <w:t>Consumer-directed training</w:t>
            </w:r>
          </w:p>
        </w:tc>
        <w:tc>
          <w:tcPr>
            <w:tcW w:w="0" w:type="auto"/>
          </w:tcPr>
          <w:p w14:paraId="7096FF55" w14:textId="01DED6B8" w:rsidR="00BA0813" w:rsidRPr="00803410" w:rsidRDefault="00F74A39">
            <w:pPr>
              <w:rPr>
                <w:rFonts w:ascii="Arial" w:hAnsi="Arial"/>
                <w:sz w:val="20"/>
              </w:rPr>
            </w:pPr>
            <w:r>
              <w:rPr>
                <w:rFonts w:ascii="Arial" w:hAnsi="Arial"/>
                <w:sz w:val="20"/>
              </w:rPr>
              <w:t>Limited skill set</w:t>
            </w:r>
          </w:p>
        </w:tc>
        <w:tc>
          <w:tcPr>
            <w:tcW w:w="0" w:type="auto"/>
          </w:tcPr>
          <w:p w14:paraId="2297C0DB" w14:textId="195D4C1A" w:rsidR="00BA0813" w:rsidRPr="00803410" w:rsidRDefault="00F74A39">
            <w:pPr>
              <w:rPr>
                <w:rFonts w:ascii="Arial" w:hAnsi="Arial"/>
                <w:sz w:val="20"/>
              </w:rPr>
            </w:pPr>
            <w:r>
              <w:rPr>
                <w:rFonts w:ascii="Arial" w:hAnsi="Arial"/>
                <w:sz w:val="20"/>
              </w:rPr>
              <w:t>Limited skill set</w:t>
            </w:r>
          </w:p>
        </w:tc>
      </w:tr>
      <w:tr w:rsidR="00F8085B" w:rsidRPr="00803410" w14:paraId="1CE0E43D" w14:textId="32CE4B08" w:rsidTr="00F8085B">
        <w:tc>
          <w:tcPr>
            <w:tcW w:w="0" w:type="auto"/>
          </w:tcPr>
          <w:p w14:paraId="633B2623" w14:textId="09516FEB" w:rsidR="00BA0813" w:rsidRPr="00803410" w:rsidRDefault="00BA0813">
            <w:pPr>
              <w:rPr>
                <w:rFonts w:ascii="Arial" w:hAnsi="Arial"/>
                <w:sz w:val="20"/>
              </w:rPr>
            </w:pPr>
            <w:r w:rsidRPr="00803410">
              <w:rPr>
                <w:rFonts w:ascii="Arial" w:hAnsi="Arial"/>
                <w:sz w:val="20"/>
              </w:rPr>
              <w:t>Direct Service Cost</w:t>
            </w:r>
          </w:p>
        </w:tc>
        <w:tc>
          <w:tcPr>
            <w:tcW w:w="0" w:type="auto"/>
          </w:tcPr>
          <w:p w14:paraId="6F32EBA5" w14:textId="77777777" w:rsidR="00BA0813" w:rsidRPr="00803410" w:rsidRDefault="00BA0813">
            <w:pPr>
              <w:rPr>
                <w:rFonts w:ascii="Arial" w:hAnsi="Arial"/>
                <w:sz w:val="20"/>
              </w:rPr>
            </w:pPr>
            <w:r w:rsidRPr="00803410">
              <w:rPr>
                <w:rFonts w:ascii="Arial" w:hAnsi="Arial"/>
                <w:sz w:val="20"/>
              </w:rPr>
              <w:t>Benefits</w:t>
            </w:r>
          </w:p>
        </w:tc>
        <w:tc>
          <w:tcPr>
            <w:tcW w:w="0" w:type="auto"/>
          </w:tcPr>
          <w:p w14:paraId="0F871E78" w14:textId="77777777" w:rsidR="00BA0813" w:rsidRPr="00803410" w:rsidRDefault="00BA0813" w:rsidP="00803410">
            <w:pPr>
              <w:pStyle w:val="ListParagraph"/>
              <w:numPr>
                <w:ilvl w:val="0"/>
                <w:numId w:val="3"/>
              </w:numPr>
              <w:spacing w:after="0" w:line="240" w:lineRule="auto"/>
              <w:rPr>
                <w:rFonts w:ascii="Arial" w:hAnsi="Arial"/>
                <w:sz w:val="20"/>
              </w:rPr>
            </w:pPr>
            <w:r w:rsidRPr="00803410">
              <w:rPr>
                <w:rFonts w:ascii="Arial" w:hAnsi="Arial"/>
                <w:sz w:val="20"/>
              </w:rPr>
              <w:t>Mandatory payroll taxes</w:t>
            </w:r>
          </w:p>
          <w:p w14:paraId="4DA88915" w14:textId="77777777" w:rsidR="00BA0813" w:rsidRPr="00803410" w:rsidRDefault="00BA0813" w:rsidP="00803410">
            <w:pPr>
              <w:pStyle w:val="ListParagraph"/>
              <w:numPr>
                <w:ilvl w:val="0"/>
                <w:numId w:val="3"/>
              </w:numPr>
              <w:spacing w:after="0" w:line="240" w:lineRule="auto"/>
              <w:rPr>
                <w:rFonts w:ascii="Arial" w:hAnsi="Arial"/>
                <w:sz w:val="20"/>
              </w:rPr>
            </w:pPr>
            <w:r w:rsidRPr="00803410">
              <w:rPr>
                <w:rFonts w:ascii="Arial" w:hAnsi="Arial"/>
                <w:sz w:val="20"/>
              </w:rPr>
              <w:t>Worker’s compensation</w:t>
            </w:r>
          </w:p>
          <w:p w14:paraId="559FB9E7" w14:textId="77777777" w:rsidR="00BA0813" w:rsidRPr="00803410" w:rsidRDefault="00BA0813" w:rsidP="00803410">
            <w:pPr>
              <w:pStyle w:val="ListParagraph"/>
              <w:numPr>
                <w:ilvl w:val="0"/>
                <w:numId w:val="3"/>
              </w:numPr>
              <w:spacing w:after="0" w:line="240" w:lineRule="auto"/>
              <w:rPr>
                <w:rFonts w:ascii="Arial" w:hAnsi="Arial"/>
                <w:sz w:val="20"/>
              </w:rPr>
            </w:pPr>
            <w:r w:rsidRPr="00803410">
              <w:rPr>
                <w:rFonts w:ascii="Arial" w:hAnsi="Arial"/>
                <w:sz w:val="20"/>
              </w:rPr>
              <w:t>Health, LTD, STE and life insurance benefits</w:t>
            </w:r>
          </w:p>
          <w:p w14:paraId="11A9A55B" w14:textId="77777777" w:rsidR="00BA0813" w:rsidRPr="00803410" w:rsidRDefault="00BA0813" w:rsidP="00803410">
            <w:pPr>
              <w:pStyle w:val="ListParagraph"/>
              <w:numPr>
                <w:ilvl w:val="0"/>
                <w:numId w:val="3"/>
              </w:numPr>
              <w:spacing w:after="0" w:line="240" w:lineRule="auto"/>
              <w:rPr>
                <w:rFonts w:ascii="Arial" w:hAnsi="Arial"/>
                <w:sz w:val="20"/>
              </w:rPr>
            </w:pPr>
            <w:r w:rsidRPr="00803410">
              <w:rPr>
                <w:rFonts w:ascii="Arial" w:hAnsi="Arial"/>
                <w:sz w:val="20"/>
              </w:rPr>
              <w:t>Professional Development</w:t>
            </w:r>
          </w:p>
          <w:p w14:paraId="34395DA4" w14:textId="77777777" w:rsidR="00BA0813" w:rsidRPr="00803410" w:rsidRDefault="00BA0813">
            <w:pPr>
              <w:rPr>
                <w:rFonts w:ascii="Arial" w:hAnsi="Arial"/>
                <w:sz w:val="20"/>
              </w:rPr>
            </w:pPr>
          </w:p>
        </w:tc>
        <w:tc>
          <w:tcPr>
            <w:tcW w:w="0" w:type="auto"/>
          </w:tcPr>
          <w:p w14:paraId="04A2C5D0" w14:textId="77777777" w:rsidR="00BA0813" w:rsidRDefault="00BA0813" w:rsidP="00596A6F">
            <w:pPr>
              <w:rPr>
                <w:rFonts w:ascii="Arial" w:hAnsi="Arial"/>
                <w:sz w:val="20"/>
              </w:rPr>
            </w:pPr>
            <w:r>
              <w:rPr>
                <w:rFonts w:ascii="Arial" w:hAnsi="Arial"/>
                <w:sz w:val="20"/>
              </w:rPr>
              <w:t>Health insurance is based on workers  with 30+ hours per work per week</w:t>
            </w:r>
          </w:p>
          <w:p w14:paraId="738B5DE7" w14:textId="77777777" w:rsidR="00BA0813" w:rsidRDefault="00BA0813" w:rsidP="00596A6F">
            <w:pPr>
              <w:rPr>
                <w:rFonts w:ascii="Arial" w:hAnsi="Arial"/>
                <w:sz w:val="20"/>
              </w:rPr>
            </w:pPr>
          </w:p>
          <w:p w14:paraId="7C6BB522" w14:textId="449E6C19" w:rsidR="00BA0813" w:rsidRDefault="00BA0813" w:rsidP="00596A6F">
            <w:pPr>
              <w:rPr>
                <w:rFonts w:ascii="Arial" w:hAnsi="Arial"/>
                <w:sz w:val="20"/>
              </w:rPr>
            </w:pPr>
            <w:r w:rsidRPr="009514B6">
              <w:rPr>
                <w:rFonts w:ascii="Arial" w:hAnsi="Arial" w:cs="Cambria"/>
                <w:sz w:val="20"/>
                <w:szCs w:val="32"/>
              </w:rPr>
              <w:t>In 201</w:t>
            </w:r>
            <w:r>
              <w:rPr>
                <w:rFonts w:ascii="Arial" w:hAnsi="Arial" w:cs="Cambria"/>
                <w:sz w:val="20"/>
                <w:szCs w:val="32"/>
              </w:rPr>
              <w:t>2</w:t>
            </w:r>
            <w:r w:rsidRPr="009514B6">
              <w:rPr>
                <w:rFonts w:ascii="Arial" w:hAnsi="Arial" w:cs="Cambria"/>
                <w:sz w:val="20"/>
                <w:szCs w:val="32"/>
              </w:rPr>
              <w:t xml:space="preserve">, Alaska ranked as the most expensive state in the country for workers compensation premium rates, according to a study by the Department of Consumer Business &amp; Services.  Alaska premium rates are approximately </w:t>
            </w:r>
            <w:r>
              <w:rPr>
                <w:rFonts w:ascii="Arial" w:hAnsi="Arial" w:cs="Cambria"/>
                <w:sz w:val="20"/>
                <w:szCs w:val="32"/>
              </w:rPr>
              <w:t>60</w:t>
            </w:r>
            <w:r w:rsidRPr="009514B6">
              <w:rPr>
                <w:rFonts w:ascii="Arial" w:hAnsi="Arial" w:cs="Cambria"/>
                <w:sz w:val="20"/>
                <w:szCs w:val="32"/>
              </w:rPr>
              <w:t>% above the national median.</w:t>
            </w:r>
          </w:p>
        </w:tc>
        <w:tc>
          <w:tcPr>
            <w:tcW w:w="0" w:type="auto"/>
          </w:tcPr>
          <w:p w14:paraId="17CA1E4B" w14:textId="015DC031" w:rsidR="00BA0813" w:rsidRPr="009514B6" w:rsidRDefault="00BA0813" w:rsidP="009514B6">
            <w:pPr>
              <w:rPr>
                <w:rFonts w:ascii="Arial" w:hAnsi="Arial"/>
                <w:sz w:val="20"/>
              </w:rPr>
            </w:pPr>
          </w:p>
        </w:tc>
        <w:tc>
          <w:tcPr>
            <w:tcW w:w="0" w:type="auto"/>
          </w:tcPr>
          <w:p w14:paraId="3FF8E230" w14:textId="77777777" w:rsidR="00BA0813" w:rsidRDefault="00BA0813" w:rsidP="00865808">
            <w:pPr>
              <w:rPr>
                <w:rFonts w:ascii="Arial" w:hAnsi="Arial"/>
                <w:sz w:val="20"/>
              </w:rPr>
            </w:pPr>
          </w:p>
        </w:tc>
        <w:tc>
          <w:tcPr>
            <w:tcW w:w="0" w:type="auto"/>
          </w:tcPr>
          <w:p w14:paraId="4A0A1517" w14:textId="77777777" w:rsidR="00BA0813" w:rsidRPr="00803410" w:rsidRDefault="00BA0813" w:rsidP="00865808">
            <w:pPr>
              <w:rPr>
                <w:rFonts w:ascii="Arial" w:hAnsi="Arial"/>
                <w:sz w:val="20"/>
              </w:rPr>
            </w:pPr>
          </w:p>
        </w:tc>
        <w:tc>
          <w:tcPr>
            <w:tcW w:w="0" w:type="auto"/>
          </w:tcPr>
          <w:p w14:paraId="6BD025F6" w14:textId="77777777" w:rsidR="00BA0813" w:rsidRPr="00803410" w:rsidRDefault="00BA0813">
            <w:pPr>
              <w:rPr>
                <w:rFonts w:ascii="Arial" w:hAnsi="Arial"/>
                <w:sz w:val="20"/>
              </w:rPr>
            </w:pPr>
          </w:p>
        </w:tc>
        <w:tc>
          <w:tcPr>
            <w:tcW w:w="0" w:type="auto"/>
          </w:tcPr>
          <w:p w14:paraId="7FD80265" w14:textId="005C30FE" w:rsidR="00BA0813" w:rsidRPr="00803410" w:rsidRDefault="00BA0813">
            <w:pPr>
              <w:rPr>
                <w:rFonts w:ascii="Arial" w:hAnsi="Arial"/>
                <w:sz w:val="20"/>
              </w:rPr>
            </w:pPr>
          </w:p>
        </w:tc>
        <w:tc>
          <w:tcPr>
            <w:tcW w:w="0" w:type="auto"/>
          </w:tcPr>
          <w:p w14:paraId="2F213199" w14:textId="77777777" w:rsidR="00BA0813" w:rsidRPr="00803410" w:rsidRDefault="00BA0813">
            <w:pPr>
              <w:rPr>
                <w:rFonts w:ascii="Arial" w:hAnsi="Arial"/>
                <w:sz w:val="20"/>
              </w:rPr>
            </w:pPr>
          </w:p>
        </w:tc>
      </w:tr>
      <w:tr w:rsidR="00F8085B" w:rsidRPr="00803410" w14:paraId="77138D8D" w14:textId="27787D32" w:rsidTr="00F8085B">
        <w:tc>
          <w:tcPr>
            <w:tcW w:w="0" w:type="auto"/>
            <w:shd w:val="clear" w:color="auto" w:fill="008000"/>
          </w:tcPr>
          <w:p w14:paraId="7AA0C243" w14:textId="77777777" w:rsidR="00BA0813" w:rsidRPr="00803410" w:rsidRDefault="00BA0813" w:rsidP="00803410">
            <w:pPr>
              <w:pStyle w:val="ListParagraph"/>
              <w:ind w:left="-90" w:right="-638"/>
              <w:rPr>
                <w:rFonts w:ascii="Arial" w:hAnsi="Arial"/>
                <w:sz w:val="20"/>
              </w:rPr>
            </w:pPr>
          </w:p>
        </w:tc>
        <w:tc>
          <w:tcPr>
            <w:tcW w:w="0" w:type="auto"/>
            <w:shd w:val="clear" w:color="auto" w:fill="008000"/>
          </w:tcPr>
          <w:p w14:paraId="044976D6" w14:textId="77777777" w:rsidR="00BA0813" w:rsidRPr="00803410" w:rsidRDefault="00BA0813" w:rsidP="00803410">
            <w:pPr>
              <w:pStyle w:val="ListParagraph"/>
              <w:ind w:left="0"/>
              <w:rPr>
                <w:rFonts w:ascii="Arial" w:hAnsi="Arial"/>
                <w:sz w:val="20"/>
              </w:rPr>
            </w:pPr>
          </w:p>
        </w:tc>
        <w:tc>
          <w:tcPr>
            <w:tcW w:w="0" w:type="auto"/>
            <w:shd w:val="clear" w:color="auto" w:fill="008000"/>
          </w:tcPr>
          <w:p w14:paraId="116091D6" w14:textId="77777777" w:rsidR="00BA0813" w:rsidRPr="001311B9" w:rsidRDefault="00BA0813" w:rsidP="00803410">
            <w:pPr>
              <w:rPr>
                <w:rFonts w:ascii="Arial" w:hAnsi="Arial"/>
                <w:b/>
                <w:sz w:val="20"/>
              </w:rPr>
            </w:pPr>
          </w:p>
        </w:tc>
        <w:tc>
          <w:tcPr>
            <w:tcW w:w="0" w:type="auto"/>
            <w:shd w:val="clear" w:color="auto" w:fill="008000"/>
          </w:tcPr>
          <w:p w14:paraId="5D7490FE" w14:textId="77777777" w:rsidR="00BA0813" w:rsidRPr="00803410" w:rsidRDefault="00BA0813" w:rsidP="00D57A44">
            <w:pPr>
              <w:widowControl w:val="0"/>
              <w:autoSpaceDE w:val="0"/>
              <w:autoSpaceDN w:val="0"/>
              <w:adjustRightInd w:val="0"/>
              <w:rPr>
                <w:rFonts w:ascii="Arial" w:hAnsi="Arial"/>
                <w:b/>
                <w:i/>
                <w:sz w:val="20"/>
              </w:rPr>
            </w:pPr>
          </w:p>
        </w:tc>
        <w:tc>
          <w:tcPr>
            <w:tcW w:w="0" w:type="auto"/>
            <w:shd w:val="clear" w:color="auto" w:fill="008000"/>
          </w:tcPr>
          <w:p w14:paraId="40C78B05" w14:textId="4B10C579" w:rsidR="00BA0813" w:rsidRPr="00803410" w:rsidRDefault="00BA0813" w:rsidP="00D57A44">
            <w:pPr>
              <w:widowControl w:val="0"/>
              <w:autoSpaceDE w:val="0"/>
              <w:autoSpaceDN w:val="0"/>
              <w:adjustRightInd w:val="0"/>
              <w:rPr>
                <w:rFonts w:ascii="Arial" w:hAnsi="Arial"/>
                <w:b/>
                <w:i/>
                <w:sz w:val="20"/>
              </w:rPr>
            </w:pPr>
          </w:p>
        </w:tc>
        <w:tc>
          <w:tcPr>
            <w:tcW w:w="0" w:type="auto"/>
            <w:shd w:val="clear" w:color="auto" w:fill="008000"/>
          </w:tcPr>
          <w:p w14:paraId="422D1535" w14:textId="77777777" w:rsidR="00BA0813" w:rsidRPr="00420F14" w:rsidRDefault="00BA0813" w:rsidP="00D57A44">
            <w:pPr>
              <w:rPr>
                <w:rFonts w:ascii="Arial" w:hAnsi="Arial" w:cs="Times New Roman"/>
                <w:bCs/>
                <w:sz w:val="20"/>
                <w:szCs w:val="38"/>
              </w:rPr>
            </w:pPr>
          </w:p>
        </w:tc>
        <w:tc>
          <w:tcPr>
            <w:tcW w:w="0" w:type="auto"/>
            <w:shd w:val="clear" w:color="auto" w:fill="008000"/>
          </w:tcPr>
          <w:p w14:paraId="56937CA7" w14:textId="77777777" w:rsidR="00BA0813" w:rsidRDefault="00BA0813">
            <w:pPr>
              <w:rPr>
                <w:rFonts w:ascii="Arial" w:hAnsi="Arial"/>
                <w:sz w:val="20"/>
              </w:rPr>
            </w:pPr>
          </w:p>
        </w:tc>
        <w:tc>
          <w:tcPr>
            <w:tcW w:w="0" w:type="auto"/>
            <w:shd w:val="clear" w:color="auto" w:fill="008000"/>
          </w:tcPr>
          <w:p w14:paraId="4C25E121" w14:textId="77777777" w:rsidR="00BA0813" w:rsidRDefault="00BA0813">
            <w:pPr>
              <w:rPr>
                <w:rFonts w:ascii="Arial" w:hAnsi="Arial"/>
                <w:sz w:val="20"/>
              </w:rPr>
            </w:pPr>
          </w:p>
        </w:tc>
        <w:tc>
          <w:tcPr>
            <w:tcW w:w="0" w:type="auto"/>
            <w:shd w:val="clear" w:color="auto" w:fill="008000"/>
          </w:tcPr>
          <w:p w14:paraId="7321E9CF" w14:textId="2B4D3639" w:rsidR="00BA0813" w:rsidRDefault="00BA0813">
            <w:pPr>
              <w:rPr>
                <w:rFonts w:ascii="Arial" w:hAnsi="Arial"/>
                <w:sz w:val="20"/>
              </w:rPr>
            </w:pPr>
          </w:p>
        </w:tc>
        <w:tc>
          <w:tcPr>
            <w:tcW w:w="0" w:type="auto"/>
            <w:shd w:val="clear" w:color="auto" w:fill="008000"/>
          </w:tcPr>
          <w:p w14:paraId="5467ACFF" w14:textId="77777777" w:rsidR="00BA0813" w:rsidRDefault="00BA0813">
            <w:pPr>
              <w:rPr>
                <w:rFonts w:ascii="Arial" w:hAnsi="Arial"/>
                <w:sz w:val="20"/>
              </w:rPr>
            </w:pPr>
          </w:p>
        </w:tc>
      </w:tr>
      <w:tr w:rsidR="00F8085B" w:rsidRPr="00803410" w14:paraId="23A2FF0C" w14:textId="28649791" w:rsidTr="00F8085B">
        <w:tc>
          <w:tcPr>
            <w:tcW w:w="0" w:type="auto"/>
          </w:tcPr>
          <w:p w14:paraId="442A5508" w14:textId="77777777" w:rsidR="00BA0813" w:rsidRPr="00803410" w:rsidRDefault="00BA0813" w:rsidP="00803410">
            <w:pPr>
              <w:pStyle w:val="ListParagraph"/>
              <w:ind w:left="-90" w:right="-638"/>
              <w:rPr>
                <w:rFonts w:ascii="Arial" w:hAnsi="Arial"/>
                <w:sz w:val="20"/>
              </w:rPr>
            </w:pPr>
            <w:r>
              <w:rPr>
                <w:rFonts w:ascii="Arial" w:hAnsi="Arial"/>
                <w:sz w:val="20"/>
              </w:rPr>
              <w:t>Direct Program Support</w:t>
            </w:r>
          </w:p>
          <w:p w14:paraId="270CE2A8" w14:textId="77777777" w:rsidR="00BA0813" w:rsidRPr="00803410" w:rsidRDefault="00BA0813" w:rsidP="00803410">
            <w:pPr>
              <w:pStyle w:val="ListParagraph"/>
              <w:ind w:left="-90" w:right="-638"/>
              <w:rPr>
                <w:rFonts w:ascii="Arial" w:hAnsi="Arial"/>
                <w:sz w:val="20"/>
              </w:rPr>
            </w:pPr>
            <w:r w:rsidRPr="00803410">
              <w:rPr>
                <w:rFonts w:ascii="Arial" w:hAnsi="Arial"/>
                <w:sz w:val="20"/>
              </w:rPr>
              <w:t>Cost</w:t>
            </w:r>
          </w:p>
          <w:p w14:paraId="381E9CB7" w14:textId="77777777" w:rsidR="00BA0813" w:rsidRPr="00342116" w:rsidRDefault="00BA0813" w:rsidP="00342116">
            <w:pPr>
              <w:rPr>
                <w:rFonts w:ascii="Arial" w:hAnsi="Arial"/>
                <w:i/>
                <w:sz w:val="20"/>
                <w:szCs w:val="20"/>
              </w:rPr>
            </w:pPr>
            <w:r w:rsidRPr="00342116">
              <w:rPr>
                <w:rFonts w:ascii="Arial" w:hAnsi="Arial"/>
                <w:b/>
                <w:i/>
                <w:sz w:val="20"/>
                <w:szCs w:val="20"/>
              </w:rPr>
              <w:t>Direct Program Support</w:t>
            </w:r>
            <w:r w:rsidRPr="00342116">
              <w:rPr>
                <w:rFonts w:ascii="Arial" w:hAnsi="Arial"/>
                <w:i/>
                <w:sz w:val="20"/>
                <w:szCs w:val="20"/>
              </w:rPr>
              <w:t xml:space="preserve"> costs are expenses that are neither direct care nor administrative. Such activities are essential to the direct service occurring and are program-specific, but are not billable independent of the direct service. But for the direct service these costs would not be incurred. A direct program support cost can directly benefit more than one program or function and can, therefore, be allocated (or charged) to the benefiting programs or functions on some reasonable and equitable basis.</w:t>
            </w:r>
          </w:p>
          <w:p w14:paraId="34601D33" w14:textId="77777777" w:rsidR="00BA0813" w:rsidRPr="00803410" w:rsidRDefault="00BA0813">
            <w:pPr>
              <w:rPr>
                <w:rFonts w:ascii="Arial" w:hAnsi="Arial"/>
                <w:sz w:val="20"/>
              </w:rPr>
            </w:pPr>
          </w:p>
        </w:tc>
        <w:tc>
          <w:tcPr>
            <w:tcW w:w="0" w:type="auto"/>
          </w:tcPr>
          <w:p w14:paraId="664D0305" w14:textId="77777777" w:rsidR="00BA0813" w:rsidRPr="00803410" w:rsidRDefault="00BA0813" w:rsidP="00803410">
            <w:pPr>
              <w:pStyle w:val="ListParagraph"/>
              <w:ind w:left="0"/>
              <w:rPr>
                <w:rFonts w:ascii="Arial" w:hAnsi="Arial"/>
                <w:sz w:val="20"/>
              </w:rPr>
            </w:pPr>
            <w:r w:rsidRPr="00803410">
              <w:rPr>
                <w:rFonts w:ascii="Arial" w:hAnsi="Arial"/>
                <w:sz w:val="20"/>
              </w:rPr>
              <w:t>Direct Program Support</w:t>
            </w:r>
          </w:p>
          <w:p w14:paraId="3379BA53" w14:textId="77777777" w:rsidR="00BA0813" w:rsidRPr="00803410" w:rsidRDefault="00BA0813">
            <w:pPr>
              <w:rPr>
                <w:rFonts w:ascii="Arial" w:hAnsi="Arial"/>
                <w:sz w:val="20"/>
              </w:rPr>
            </w:pPr>
          </w:p>
        </w:tc>
        <w:tc>
          <w:tcPr>
            <w:tcW w:w="0" w:type="auto"/>
          </w:tcPr>
          <w:p w14:paraId="5FEDBE05" w14:textId="77777777" w:rsidR="00BA0813" w:rsidRPr="001311B9" w:rsidRDefault="00BA0813" w:rsidP="00803410">
            <w:pPr>
              <w:rPr>
                <w:rFonts w:ascii="Arial" w:hAnsi="Arial"/>
                <w:b/>
                <w:sz w:val="20"/>
              </w:rPr>
            </w:pPr>
            <w:r w:rsidRPr="001311B9">
              <w:rPr>
                <w:rFonts w:ascii="Arial" w:hAnsi="Arial"/>
                <w:b/>
                <w:sz w:val="20"/>
              </w:rPr>
              <w:t>Personnel Supervision &amp; Support Services</w:t>
            </w:r>
          </w:p>
          <w:p w14:paraId="3E9FA4AD" w14:textId="77777777" w:rsidR="00BA0813" w:rsidRPr="00803410" w:rsidRDefault="00BA0813" w:rsidP="00803410">
            <w:pPr>
              <w:rPr>
                <w:rFonts w:ascii="Arial" w:hAnsi="Arial"/>
                <w:sz w:val="20"/>
              </w:rPr>
            </w:pPr>
            <w:r w:rsidRPr="00803410">
              <w:rPr>
                <w:rFonts w:ascii="Arial" w:hAnsi="Arial"/>
                <w:sz w:val="20"/>
              </w:rPr>
              <w:t>Direct Service Provider Supervisory costs</w:t>
            </w:r>
          </w:p>
          <w:p w14:paraId="0D7D590B" w14:textId="77777777" w:rsidR="00BA0813" w:rsidRPr="00803410" w:rsidRDefault="00BA0813" w:rsidP="00803410">
            <w:pPr>
              <w:pStyle w:val="ListParagraph"/>
              <w:numPr>
                <w:ilvl w:val="0"/>
                <w:numId w:val="4"/>
              </w:numPr>
              <w:spacing w:after="0" w:line="240" w:lineRule="auto"/>
              <w:rPr>
                <w:rFonts w:ascii="Arial" w:hAnsi="Arial"/>
                <w:sz w:val="20"/>
              </w:rPr>
            </w:pPr>
            <w:r w:rsidRPr="00803410">
              <w:rPr>
                <w:rFonts w:ascii="Arial" w:hAnsi="Arial"/>
                <w:sz w:val="20"/>
              </w:rPr>
              <w:t>The direct service providers immediate supervisor salary/hourly wage</w:t>
            </w:r>
          </w:p>
          <w:p w14:paraId="1CCDA675" w14:textId="77777777" w:rsidR="00BA0813" w:rsidRPr="00803410" w:rsidRDefault="00BA0813" w:rsidP="00803410">
            <w:pPr>
              <w:pStyle w:val="ListParagraph"/>
              <w:numPr>
                <w:ilvl w:val="0"/>
                <w:numId w:val="4"/>
              </w:numPr>
              <w:spacing w:after="0" w:line="240" w:lineRule="auto"/>
              <w:rPr>
                <w:rFonts w:ascii="Arial" w:hAnsi="Arial"/>
                <w:sz w:val="20"/>
              </w:rPr>
            </w:pPr>
            <w:r w:rsidRPr="00803410">
              <w:rPr>
                <w:rFonts w:ascii="Arial" w:hAnsi="Arial"/>
                <w:sz w:val="20"/>
              </w:rPr>
              <w:t>The cost of replacement providers.</w:t>
            </w:r>
          </w:p>
          <w:p w14:paraId="18779778" w14:textId="77777777" w:rsidR="00BA0813" w:rsidRPr="00803410" w:rsidRDefault="00BA0813" w:rsidP="00803410">
            <w:pPr>
              <w:ind w:left="2880"/>
              <w:rPr>
                <w:rFonts w:ascii="Arial" w:hAnsi="Arial"/>
                <w:sz w:val="20"/>
              </w:rPr>
            </w:pPr>
          </w:p>
          <w:p w14:paraId="2F55A645" w14:textId="01AED5D1" w:rsidR="00BA0813" w:rsidRPr="00803410" w:rsidRDefault="00BA0813" w:rsidP="00803410">
            <w:pPr>
              <w:rPr>
                <w:rFonts w:ascii="Arial" w:hAnsi="Arial"/>
                <w:sz w:val="20"/>
              </w:rPr>
            </w:pPr>
            <w:r w:rsidRPr="00803410">
              <w:rPr>
                <w:rFonts w:ascii="Arial" w:hAnsi="Arial"/>
                <w:sz w:val="20"/>
              </w:rPr>
              <w:t xml:space="preserve">Direct Service Support costs—an allocation Managers and support staff salaries (for example, Program </w:t>
            </w:r>
            <w:r>
              <w:rPr>
                <w:rFonts w:ascii="Arial" w:hAnsi="Arial"/>
                <w:sz w:val="20"/>
              </w:rPr>
              <w:t>Administrator</w:t>
            </w:r>
            <w:r w:rsidRPr="00803410">
              <w:rPr>
                <w:rFonts w:ascii="Arial" w:hAnsi="Arial"/>
                <w:sz w:val="20"/>
              </w:rPr>
              <w:t xml:space="preserve">, </w:t>
            </w:r>
            <w:r>
              <w:rPr>
                <w:rFonts w:ascii="Arial" w:hAnsi="Arial"/>
                <w:sz w:val="20"/>
              </w:rPr>
              <w:t xml:space="preserve"> </w:t>
            </w:r>
            <w:r w:rsidRPr="00803410">
              <w:rPr>
                <w:rFonts w:ascii="Arial" w:hAnsi="Arial"/>
                <w:sz w:val="20"/>
              </w:rPr>
              <w:t xml:space="preserve"> Case Manager) directly assigned </w:t>
            </w:r>
            <w:r>
              <w:rPr>
                <w:rFonts w:ascii="Arial" w:hAnsi="Arial"/>
                <w:sz w:val="20"/>
              </w:rPr>
              <w:t xml:space="preserve"> </w:t>
            </w:r>
            <w:r w:rsidRPr="00803410">
              <w:rPr>
                <w:rFonts w:ascii="Arial" w:hAnsi="Arial"/>
                <w:sz w:val="20"/>
              </w:rPr>
              <w:t>to the program/project that produces the unit of service, including</w:t>
            </w:r>
          </w:p>
          <w:p w14:paraId="03D86A01" w14:textId="77777777" w:rsidR="00BA0813" w:rsidRPr="00803410" w:rsidRDefault="00BA0813" w:rsidP="00803410">
            <w:pPr>
              <w:pStyle w:val="ListParagraph"/>
              <w:numPr>
                <w:ilvl w:val="0"/>
                <w:numId w:val="5"/>
              </w:numPr>
              <w:spacing w:after="0" w:line="240" w:lineRule="auto"/>
              <w:rPr>
                <w:rFonts w:ascii="Arial" w:hAnsi="Arial"/>
                <w:sz w:val="20"/>
              </w:rPr>
            </w:pPr>
            <w:r w:rsidRPr="00803410">
              <w:rPr>
                <w:rFonts w:ascii="Arial" w:hAnsi="Arial"/>
                <w:sz w:val="20"/>
              </w:rPr>
              <w:t>Administrative assistants &amp; data entry staff who complete required documentation of direct support services</w:t>
            </w:r>
          </w:p>
          <w:p w14:paraId="6D998D8F" w14:textId="77777777" w:rsidR="00BA0813" w:rsidRPr="00803410" w:rsidRDefault="00BA0813" w:rsidP="00803410">
            <w:pPr>
              <w:pStyle w:val="ListParagraph"/>
              <w:numPr>
                <w:ilvl w:val="0"/>
                <w:numId w:val="1"/>
              </w:numPr>
              <w:spacing w:after="0" w:line="240" w:lineRule="auto"/>
              <w:rPr>
                <w:rFonts w:ascii="Arial" w:hAnsi="Arial"/>
                <w:sz w:val="20"/>
              </w:rPr>
            </w:pPr>
            <w:r w:rsidRPr="00803410">
              <w:rPr>
                <w:rFonts w:ascii="Arial" w:hAnsi="Arial"/>
                <w:sz w:val="20"/>
              </w:rPr>
              <w:t>Holiday</w:t>
            </w:r>
          </w:p>
          <w:p w14:paraId="36D88A28" w14:textId="77777777" w:rsidR="00BA0813" w:rsidRPr="00803410" w:rsidRDefault="00BA0813" w:rsidP="00803410">
            <w:pPr>
              <w:pStyle w:val="ListParagraph"/>
              <w:numPr>
                <w:ilvl w:val="0"/>
                <w:numId w:val="5"/>
              </w:numPr>
              <w:spacing w:after="0" w:line="240" w:lineRule="auto"/>
              <w:rPr>
                <w:rFonts w:ascii="Arial" w:hAnsi="Arial"/>
                <w:sz w:val="20"/>
              </w:rPr>
            </w:pPr>
            <w:r w:rsidRPr="00803410">
              <w:rPr>
                <w:rFonts w:ascii="Arial" w:hAnsi="Arial"/>
                <w:sz w:val="20"/>
              </w:rPr>
              <w:t>Quality Assurance staff</w:t>
            </w:r>
          </w:p>
          <w:p w14:paraId="2C38E6E4" w14:textId="77777777" w:rsidR="00BA0813" w:rsidRPr="00803410" w:rsidRDefault="00BA0813" w:rsidP="00803410">
            <w:pPr>
              <w:pStyle w:val="ListParagraph"/>
              <w:numPr>
                <w:ilvl w:val="0"/>
                <w:numId w:val="5"/>
              </w:numPr>
              <w:spacing w:after="0" w:line="240" w:lineRule="auto"/>
              <w:rPr>
                <w:rFonts w:ascii="Arial" w:hAnsi="Arial"/>
                <w:sz w:val="20"/>
              </w:rPr>
            </w:pPr>
            <w:r w:rsidRPr="00803410">
              <w:rPr>
                <w:rFonts w:ascii="Arial" w:hAnsi="Arial"/>
                <w:sz w:val="20"/>
              </w:rPr>
              <w:t>Intake and scheduling staff</w:t>
            </w:r>
          </w:p>
          <w:p w14:paraId="4E8DE1FB" w14:textId="54AD100C" w:rsidR="0000565C" w:rsidRDefault="0000565C" w:rsidP="00803410">
            <w:pPr>
              <w:pStyle w:val="ListParagraph"/>
              <w:numPr>
                <w:ilvl w:val="0"/>
                <w:numId w:val="5"/>
              </w:numPr>
              <w:spacing w:after="0" w:line="240" w:lineRule="auto"/>
              <w:rPr>
                <w:rFonts w:ascii="Arial" w:hAnsi="Arial"/>
                <w:sz w:val="20"/>
              </w:rPr>
            </w:pPr>
            <w:r>
              <w:rPr>
                <w:rFonts w:ascii="Arial" w:hAnsi="Arial"/>
                <w:sz w:val="20"/>
              </w:rPr>
              <w:t>Training</w:t>
            </w:r>
          </w:p>
          <w:p w14:paraId="2DAFE2BD" w14:textId="77777777" w:rsidR="00BA0813" w:rsidRPr="00803410" w:rsidRDefault="00BA0813" w:rsidP="00803410">
            <w:pPr>
              <w:pStyle w:val="ListParagraph"/>
              <w:numPr>
                <w:ilvl w:val="0"/>
                <w:numId w:val="5"/>
              </w:numPr>
              <w:spacing w:after="0" w:line="240" w:lineRule="auto"/>
              <w:rPr>
                <w:rFonts w:ascii="Arial" w:hAnsi="Arial"/>
                <w:sz w:val="20"/>
              </w:rPr>
            </w:pPr>
            <w:r w:rsidRPr="00803410">
              <w:rPr>
                <w:rFonts w:ascii="Arial" w:hAnsi="Arial"/>
                <w:sz w:val="20"/>
              </w:rPr>
              <w:t xml:space="preserve">Health and wellness costs ( for example, vaccinations required for licensure, or community nursing services) </w:t>
            </w:r>
          </w:p>
          <w:p w14:paraId="0F18835E" w14:textId="77777777" w:rsidR="00BA0813" w:rsidRPr="00803410" w:rsidRDefault="00BA0813" w:rsidP="00803410">
            <w:pPr>
              <w:rPr>
                <w:rFonts w:ascii="Arial" w:hAnsi="Arial"/>
                <w:sz w:val="20"/>
              </w:rPr>
            </w:pPr>
            <w:r w:rsidRPr="00803410">
              <w:rPr>
                <w:rFonts w:ascii="Arial" w:hAnsi="Arial"/>
                <w:sz w:val="20"/>
              </w:rPr>
              <w:t>Fringe</w:t>
            </w:r>
          </w:p>
          <w:p w14:paraId="3A746831" w14:textId="77777777" w:rsidR="00BA0813" w:rsidRPr="00803410" w:rsidRDefault="00BA0813" w:rsidP="00803410">
            <w:pPr>
              <w:pStyle w:val="ListParagraph"/>
              <w:numPr>
                <w:ilvl w:val="0"/>
                <w:numId w:val="6"/>
              </w:numPr>
              <w:spacing w:after="0" w:line="240" w:lineRule="auto"/>
              <w:rPr>
                <w:rFonts w:ascii="Arial" w:hAnsi="Arial"/>
                <w:sz w:val="20"/>
              </w:rPr>
            </w:pPr>
            <w:r w:rsidRPr="00803410">
              <w:rPr>
                <w:rFonts w:ascii="Arial" w:hAnsi="Arial"/>
                <w:sz w:val="20"/>
              </w:rPr>
              <w:t>Mandatory payroll taxes</w:t>
            </w:r>
          </w:p>
          <w:p w14:paraId="1ECDFEBD" w14:textId="77777777" w:rsidR="00BA0813" w:rsidRPr="00803410" w:rsidRDefault="00BA0813" w:rsidP="00803410">
            <w:pPr>
              <w:pStyle w:val="ListParagraph"/>
              <w:numPr>
                <w:ilvl w:val="0"/>
                <w:numId w:val="6"/>
              </w:numPr>
              <w:spacing w:after="0" w:line="240" w:lineRule="auto"/>
              <w:rPr>
                <w:rFonts w:ascii="Arial" w:hAnsi="Arial"/>
                <w:sz w:val="20"/>
              </w:rPr>
            </w:pPr>
            <w:r w:rsidRPr="00803410">
              <w:rPr>
                <w:rFonts w:ascii="Arial" w:hAnsi="Arial"/>
                <w:sz w:val="20"/>
              </w:rPr>
              <w:t>Worker’s compensation</w:t>
            </w:r>
          </w:p>
          <w:p w14:paraId="5FB25174" w14:textId="77777777" w:rsidR="00BA0813" w:rsidRPr="00803410" w:rsidRDefault="00BA0813" w:rsidP="00803410">
            <w:pPr>
              <w:pStyle w:val="ListParagraph"/>
              <w:numPr>
                <w:ilvl w:val="0"/>
                <w:numId w:val="6"/>
              </w:numPr>
              <w:spacing w:after="0" w:line="240" w:lineRule="auto"/>
              <w:rPr>
                <w:rFonts w:ascii="Arial" w:hAnsi="Arial"/>
                <w:sz w:val="20"/>
              </w:rPr>
            </w:pPr>
            <w:r w:rsidRPr="00803410">
              <w:rPr>
                <w:rFonts w:ascii="Arial" w:hAnsi="Arial"/>
                <w:sz w:val="20"/>
              </w:rPr>
              <w:t>Health, LTD, STE and life insurance benefits</w:t>
            </w:r>
          </w:p>
          <w:p w14:paraId="56EBC334" w14:textId="77777777" w:rsidR="00BA0813" w:rsidRPr="00803410" w:rsidRDefault="00BA0813" w:rsidP="00803410">
            <w:pPr>
              <w:pStyle w:val="ListParagraph"/>
              <w:numPr>
                <w:ilvl w:val="0"/>
                <w:numId w:val="6"/>
              </w:numPr>
              <w:spacing w:after="0" w:line="240" w:lineRule="auto"/>
              <w:rPr>
                <w:rFonts w:ascii="Arial" w:hAnsi="Arial"/>
                <w:sz w:val="20"/>
              </w:rPr>
            </w:pPr>
            <w:r w:rsidRPr="00803410">
              <w:rPr>
                <w:rFonts w:ascii="Arial" w:hAnsi="Arial"/>
                <w:sz w:val="20"/>
              </w:rPr>
              <w:t>Retirement plan contributions</w:t>
            </w:r>
          </w:p>
          <w:p w14:paraId="4F274EAE" w14:textId="21D64C30" w:rsidR="00BA0813" w:rsidRPr="0000565C" w:rsidRDefault="00BA0813" w:rsidP="0000565C">
            <w:pPr>
              <w:pStyle w:val="ListParagraph"/>
              <w:numPr>
                <w:ilvl w:val="0"/>
                <w:numId w:val="3"/>
              </w:numPr>
              <w:spacing w:after="0" w:line="240" w:lineRule="auto"/>
              <w:rPr>
                <w:rFonts w:ascii="Arial" w:hAnsi="Arial"/>
                <w:sz w:val="20"/>
              </w:rPr>
            </w:pPr>
            <w:r w:rsidRPr="00803410">
              <w:rPr>
                <w:rFonts w:ascii="Arial" w:hAnsi="Arial"/>
                <w:sz w:val="20"/>
              </w:rPr>
              <w:t>Continuing Education</w:t>
            </w:r>
            <w:r w:rsidR="0000565C">
              <w:rPr>
                <w:rFonts w:ascii="Arial" w:hAnsi="Arial"/>
                <w:sz w:val="20"/>
              </w:rPr>
              <w:t>/</w:t>
            </w:r>
            <w:r w:rsidRPr="0000565C">
              <w:rPr>
                <w:rFonts w:ascii="Arial" w:hAnsi="Arial"/>
                <w:sz w:val="20"/>
              </w:rPr>
              <w:t>Professional Development</w:t>
            </w:r>
          </w:p>
          <w:p w14:paraId="32024779" w14:textId="77777777" w:rsidR="00BA0813" w:rsidRPr="00803410" w:rsidRDefault="00BA0813" w:rsidP="00803410">
            <w:pPr>
              <w:ind w:left="360"/>
              <w:rPr>
                <w:rFonts w:ascii="Arial" w:hAnsi="Arial"/>
                <w:sz w:val="20"/>
              </w:rPr>
            </w:pPr>
          </w:p>
          <w:p w14:paraId="1C7CB3C4" w14:textId="77777777" w:rsidR="00BA0813" w:rsidRPr="00803410" w:rsidRDefault="00BA0813" w:rsidP="00803410">
            <w:pPr>
              <w:rPr>
                <w:rFonts w:ascii="Arial" w:hAnsi="Arial"/>
                <w:sz w:val="20"/>
              </w:rPr>
            </w:pPr>
          </w:p>
          <w:p w14:paraId="770932A0" w14:textId="77777777" w:rsidR="00BA0813" w:rsidRPr="00803410" w:rsidRDefault="00BA0813" w:rsidP="00803410">
            <w:pPr>
              <w:rPr>
                <w:rFonts w:ascii="Arial" w:hAnsi="Arial"/>
                <w:sz w:val="20"/>
              </w:rPr>
            </w:pPr>
            <w:r w:rsidRPr="00803410">
              <w:rPr>
                <w:rFonts w:ascii="Arial" w:hAnsi="Arial"/>
                <w:sz w:val="20"/>
              </w:rPr>
              <w:t xml:space="preserve">Recruitment advertising </w:t>
            </w:r>
          </w:p>
          <w:p w14:paraId="36E82ED1" w14:textId="77777777" w:rsidR="00BA0813" w:rsidRPr="00803410" w:rsidRDefault="00BA0813" w:rsidP="00803410">
            <w:pPr>
              <w:rPr>
                <w:rFonts w:ascii="Arial" w:hAnsi="Arial"/>
                <w:sz w:val="20"/>
              </w:rPr>
            </w:pPr>
            <w:r w:rsidRPr="00803410">
              <w:rPr>
                <w:rFonts w:ascii="Arial" w:hAnsi="Arial"/>
                <w:sz w:val="20"/>
              </w:rPr>
              <w:t xml:space="preserve">Background checks </w:t>
            </w:r>
          </w:p>
          <w:p w14:paraId="0458EA29" w14:textId="77777777" w:rsidR="00BA0813" w:rsidRPr="00803410" w:rsidRDefault="00BA0813" w:rsidP="00803410">
            <w:pPr>
              <w:rPr>
                <w:rFonts w:ascii="Arial" w:hAnsi="Arial"/>
                <w:sz w:val="20"/>
              </w:rPr>
            </w:pPr>
          </w:p>
          <w:p w14:paraId="621BDF64" w14:textId="77777777" w:rsidR="00BA0813" w:rsidRPr="00803410" w:rsidRDefault="00BA0813" w:rsidP="00803410">
            <w:pPr>
              <w:rPr>
                <w:rFonts w:ascii="Arial" w:hAnsi="Arial"/>
                <w:sz w:val="20"/>
              </w:rPr>
            </w:pPr>
          </w:p>
          <w:p w14:paraId="6255D784" w14:textId="77777777" w:rsidR="00BA0813" w:rsidRPr="00803410" w:rsidRDefault="00BA0813" w:rsidP="00803410">
            <w:pPr>
              <w:rPr>
                <w:rFonts w:ascii="Arial" w:hAnsi="Arial"/>
                <w:sz w:val="20"/>
              </w:rPr>
            </w:pPr>
            <w:r w:rsidRPr="00803410">
              <w:rPr>
                <w:rFonts w:ascii="Arial" w:hAnsi="Arial"/>
                <w:sz w:val="20"/>
              </w:rPr>
              <w:t>Facility cost for  direct program support use by direct assignment</w:t>
            </w:r>
          </w:p>
          <w:p w14:paraId="1239DB24"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 xml:space="preserve">Rent or mortgage interest payments </w:t>
            </w:r>
          </w:p>
          <w:p w14:paraId="5098B50A"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 xml:space="preserve">Property and contents insurance </w:t>
            </w:r>
          </w:p>
          <w:p w14:paraId="0D662CFC"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Utilities</w:t>
            </w:r>
          </w:p>
          <w:p w14:paraId="23D865B0"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Regular maintenance, including maintenance personnel salary costs and benefits</w:t>
            </w:r>
          </w:p>
          <w:p w14:paraId="3FC1D5DF" w14:textId="35359CB6"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Depreciation</w:t>
            </w:r>
            <w:r w:rsidR="0000565C">
              <w:rPr>
                <w:rFonts w:ascii="Arial" w:hAnsi="Arial"/>
                <w:sz w:val="20"/>
              </w:rPr>
              <w:t>?</w:t>
            </w:r>
          </w:p>
          <w:p w14:paraId="0A36AA0D" w14:textId="77777777" w:rsidR="00BA0813" w:rsidRPr="00803410" w:rsidRDefault="00BA0813" w:rsidP="00803410">
            <w:pPr>
              <w:rPr>
                <w:rFonts w:ascii="Arial" w:hAnsi="Arial"/>
                <w:sz w:val="20"/>
              </w:rPr>
            </w:pPr>
          </w:p>
          <w:p w14:paraId="6402B376" w14:textId="77777777" w:rsidR="00BA0813" w:rsidRPr="00803410" w:rsidRDefault="00BA0813" w:rsidP="00803410">
            <w:pPr>
              <w:rPr>
                <w:rFonts w:ascii="Arial" w:hAnsi="Arial"/>
                <w:sz w:val="20"/>
              </w:rPr>
            </w:pPr>
            <w:r w:rsidRPr="00803410">
              <w:rPr>
                <w:rFonts w:ascii="Arial" w:hAnsi="Arial"/>
                <w:sz w:val="20"/>
              </w:rPr>
              <w:t>Other Contracts</w:t>
            </w:r>
          </w:p>
          <w:p w14:paraId="019A8B1B" w14:textId="77777777" w:rsidR="00BA0813" w:rsidRPr="00803410" w:rsidRDefault="00BA0813" w:rsidP="00803410">
            <w:pPr>
              <w:pStyle w:val="ListParagraph"/>
              <w:numPr>
                <w:ilvl w:val="0"/>
                <w:numId w:val="9"/>
              </w:numPr>
              <w:spacing w:after="0" w:line="240" w:lineRule="auto"/>
              <w:rPr>
                <w:rFonts w:ascii="Arial" w:hAnsi="Arial"/>
                <w:sz w:val="20"/>
              </w:rPr>
            </w:pPr>
            <w:r w:rsidRPr="00803410">
              <w:rPr>
                <w:rFonts w:ascii="Arial" w:hAnsi="Arial"/>
                <w:sz w:val="20"/>
              </w:rPr>
              <w:t>Interpreter services</w:t>
            </w:r>
          </w:p>
          <w:p w14:paraId="20D73BE4" w14:textId="77777777" w:rsidR="00BA0813" w:rsidRPr="00803410" w:rsidRDefault="00BA0813" w:rsidP="00803410">
            <w:pPr>
              <w:ind w:left="3600"/>
              <w:rPr>
                <w:rFonts w:ascii="Arial" w:hAnsi="Arial"/>
                <w:sz w:val="20"/>
              </w:rPr>
            </w:pPr>
          </w:p>
          <w:p w14:paraId="7C214C54" w14:textId="77777777" w:rsidR="00BA0813" w:rsidRPr="00803410" w:rsidRDefault="00BA0813" w:rsidP="00803410">
            <w:pPr>
              <w:rPr>
                <w:rFonts w:ascii="Arial" w:hAnsi="Arial"/>
                <w:b/>
                <w:sz w:val="20"/>
              </w:rPr>
            </w:pPr>
            <w:r w:rsidRPr="00803410">
              <w:rPr>
                <w:rFonts w:ascii="Arial" w:hAnsi="Arial"/>
                <w:b/>
                <w:sz w:val="20"/>
              </w:rPr>
              <w:t>Program Operating and Supplies</w:t>
            </w:r>
          </w:p>
          <w:p w14:paraId="247A2831"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Office Supplies: directly related to the service, file folders trash cans, desk calendars, postage and delivery, printing and reproduction</w:t>
            </w:r>
          </w:p>
          <w:p w14:paraId="7D64B0CB"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Program Supplies</w:t>
            </w:r>
          </w:p>
          <w:p w14:paraId="272C03E1"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Other items necessary to carry out approved plans of care</w:t>
            </w:r>
          </w:p>
          <w:p w14:paraId="5E9D940C" w14:textId="77777777" w:rsidR="00BA0813" w:rsidRPr="00803410" w:rsidRDefault="00BA0813" w:rsidP="00803410">
            <w:pPr>
              <w:ind w:left="360"/>
              <w:rPr>
                <w:rFonts w:ascii="Arial" w:hAnsi="Arial"/>
                <w:sz w:val="20"/>
              </w:rPr>
            </w:pPr>
            <w:r w:rsidRPr="00803410">
              <w:rPr>
                <w:rFonts w:ascii="Arial" w:hAnsi="Arial"/>
                <w:sz w:val="20"/>
              </w:rPr>
              <w:t>Durable Supplies</w:t>
            </w:r>
          </w:p>
          <w:p w14:paraId="5E456ADF"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Furnishings</w:t>
            </w:r>
          </w:p>
          <w:p w14:paraId="2821D709" w14:textId="77777777" w:rsidR="00BA0813" w:rsidRPr="00803410" w:rsidRDefault="00BA0813" w:rsidP="00803410">
            <w:pPr>
              <w:ind w:left="360"/>
              <w:rPr>
                <w:rFonts w:ascii="Arial" w:hAnsi="Arial"/>
                <w:sz w:val="20"/>
              </w:rPr>
            </w:pPr>
            <w:r w:rsidRPr="00803410">
              <w:rPr>
                <w:rFonts w:ascii="Arial" w:hAnsi="Arial"/>
                <w:sz w:val="20"/>
              </w:rPr>
              <w:t>Communications</w:t>
            </w:r>
          </w:p>
          <w:p w14:paraId="35434EEF"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Local and Long Distance phone charges</w:t>
            </w:r>
          </w:p>
          <w:p w14:paraId="7237F86B"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 xml:space="preserve">Internet service provider charges </w:t>
            </w:r>
          </w:p>
          <w:p w14:paraId="684219A7" w14:textId="77777777" w:rsidR="00BA0813" w:rsidRPr="00803410" w:rsidRDefault="00BA0813" w:rsidP="00803410">
            <w:pPr>
              <w:pStyle w:val="ListParagraph"/>
              <w:numPr>
                <w:ilvl w:val="0"/>
                <w:numId w:val="10"/>
              </w:numPr>
              <w:spacing w:after="0" w:line="240" w:lineRule="auto"/>
              <w:rPr>
                <w:rFonts w:ascii="Arial" w:hAnsi="Arial"/>
                <w:sz w:val="20"/>
              </w:rPr>
            </w:pPr>
            <w:r w:rsidRPr="00803410">
              <w:rPr>
                <w:rFonts w:ascii="Arial" w:hAnsi="Arial"/>
                <w:sz w:val="20"/>
              </w:rPr>
              <w:t xml:space="preserve">Communication devices:  phones, cell phones, computers, printers </w:t>
            </w:r>
          </w:p>
          <w:p w14:paraId="4ADF1461" w14:textId="64C9D2B3" w:rsidR="00BA0813" w:rsidRPr="00803410" w:rsidRDefault="00BA0813" w:rsidP="00803410">
            <w:pPr>
              <w:pStyle w:val="ListParagraph"/>
              <w:numPr>
                <w:ilvl w:val="1"/>
                <w:numId w:val="10"/>
              </w:numPr>
              <w:spacing w:after="0" w:line="240" w:lineRule="auto"/>
              <w:rPr>
                <w:rFonts w:ascii="Arial" w:hAnsi="Arial"/>
                <w:sz w:val="20"/>
              </w:rPr>
            </w:pPr>
            <w:r w:rsidRPr="00803410">
              <w:rPr>
                <w:rFonts w:ascii="Arial" w:hAnsi="Arial"/>
                <w:sz w:val="20"/>
              </w:rPr>
              <w:t>Depreciation expenses</w:t>
            </w:r>
            <w:r w:rsidR="0000565C">
              <w:rPr>
                <w:rFonts w:ascii="Arial" w:hAnsi="Arial"/>
                <w:sz w:val="20"/>
              </w:rPr>
              <w:t>?</w:t>
            </w:r>
          </w:p>
          <w:p w14:paraId="6B1D989D" w14:textId="77777777" w:rsidR="00BA0813" w:rsidRPr="00803410" w:rsidRDefault="00BA0813" w:rsidP="00803410">
            <w:pPr>
              <w:rPr>
                <w:rFonts w:ascii="Arial" w:hAnsi="Arial"/>
                <w:sz w:val="20"/>
              </w:rPr>
            </w:pPr>
          </w:p>
          <w:p w14:paraId="6974B4E5" w14:textId="77777777" w:rsidR="00BA0813" w:rsidRPr="00803410" w:rsidRDefault="00BA0813" w:rsidP="00803410">
            <w:pPr>
              <w:rPr>
                <w:rFonts w:ascii="Arial" w:hAnsi="Arial"/>
                <w:b/>
                <w:sz w:val="20"/>
              </w:rPr>
            </w:pPr>
            <w:r w:rsidRPr="00803410">
              <w:rPr>
                <w:rFonts w:ascii="Arial" w:hAnsi="Arial"/>
                <w:b/>
                <w:sz w:val="20"/>
              </w:rPr>
              <w:t>Quality Assurance</w:t>
            </w:r>
          </w:p>
          <w:p w14:paraId="3D4CAAC1" w14:textId="77777777" w:rsidR="00BA0813" w:rsidRPr="00803410" w:rsidRDefault="00BA0813" w:rsidP="00803410">
            <w:pPr>
              <w:pStyle w:val="ListParagraph"/>
              <w:numPr>
                <w:ilvl w:val="0"/>
                <w:numId w:val="10"/>
              </w:numPr>
              <w:spacing w:after="0" w:line="240" w:lineRule="auto"/>
              <w:rPr>
                <w:rFonts w:ascii="Arial" w:hAnsi="Arial"/>
                <w:b/>
                <w:sz w:val="20"/>
              </w:rPr>
            </w:pPr>
            <w:r w:rsidRPr="00803410">
              <w:rPr>
                <w:rFonts w:ascii="Arial" w:hAnsi="Arial"/>
                <w:sz w:val="20"/>
              </w:rPr>
              <w:t>Documentation and regulatory compliance review</w:t>
            </w:r>
          </w:p>
          <w:p w14:paraId="413F87BA" w14:textId="77777777" w:rsidR="00BA0813" w:rsidRPr="00596A6F" w:rsidRDefault="00BA0813" w:rsidP="00803410">
            <w:pPr>
              <w:pStyle w:val="ListParagraph"/>
              <w:numPr>
                <w:ilvl w:val="0"/>
                <w:numId w:val="10"/>
              </w:numPr>
              <w:spacing w:after="0" w:line="240" w:lineRule="auto"/>
              <w:rPr>
                <w:rFonts w:ascii="Arial" w:hAnsi="Arial"/>
                <w:b/>
                <w:sz w:val="20"/>
              </w:rPr>
            </w:pPr>
            <w:r w:rsidRPr="00803410">
              <w:rPr>
                <w:rFonts w:ascii="Arial" w:hAnsi="Arial"/>
                <w:sz w:val="20"/>
              </w:rPr>
              <w:t>Program specific audits and investigations</w:t>
            </w:r>
          </w:p>
          <w:p w14:paraId="5ECC1F27" w14:textId="57D40B69" w:rsidR="00BA0813" w:rsidRPr="00803410" w:rsidRDefault="00BA0813" w:rsidP="00803410">
            <w:pPr>
              <w:pStyle w:val="ListParagraph"/>
              <w:numPr>
                <w:ilvl w:val="0"/>
                <w:numId w:val="10"/>
              </w:numPr>
              <w:spacing w:after="0" w:line="240" w:lineRule="auto"/>
              <w:rPr>
                <w:rFonts w:ascii="Arial" w:hAnsi="Arial"/>
                <w:b/>
                <w:sz w:val="20"/>
              </w:rPr>
            </w:pPr>
            <w:r>
              <w:rPr>
                <w:rFonts w:ascii="Arial" w:hAnsi="Arial"/>
                <w:sz w:val="20"/>
              </w:rPr>
              <w:t>Self-assessment</w:t>
            </w:r>
          </w:p>
          <w:p w14:paraId="3D46CDB3" w14:textId="77777777" w:rsidR="00BA0813" w:rsidRPr="00803410" w:rsidRDefault="00BA0813" w:rsidP="00803410">
            <w:pPr>
              <w:rPr>
                <w:rFonts w:ascii="Arial" w:hAnsi="Arial"/>
                <w:b/>
                <w:sz w:val="20"/>
              </w:rPr>
            </w:pPr>
            <w:r w:rsidRPr="00803410">
              <w:rPr>
                <w:rFonts w:ascii="Arial" w:hAnsi="Arial"/>
                <w:b/>
                <w:sz w:val="20"/>
              </w:rPr>
              <w:t xml:space="preserve">Other </w:t>
            </w:r>
          </w:p>
          <w:p w14:paraId="604E31C7" w14:textId="77777777" w:rsidR="00BA0813" w:rsidRPr="00803410" w:rsidRDefault="00BA0813" w:rsidP="00803410">
            <w:pPr>
              <w:pStyle w:val="ListParagraph"/>
              <w:numPr>
                <w:ilvl w:val="0"/>
                <w:numId w:val="11"/>
              </w:numPr>
              <w:spacing w:after="0" w:line="240" w:lineRule="auto"/>
              <w:rPr>
                <w:rFonts w:ascii="Arial" w:hAnsi="Arial"/>
                <w:sz w:val="20"/>
              </w:rPr>
            </w:pPr>
            <w:r w:rsidRPr="00803410">
              <w:rPr>
                <w:rFonts w:ascii="Arial" w:hAnsi="Arial"/>
                <w:sz w:val="20"/>
              </w:rPr>
              <w:t>Licenses and Taxes</w:t>
            </w:r>
          </w:p>
          <w:p w14:paraId="6FA9392C" w14:textId="77777777" w:rsidR="00BA0813" w:rsidRPr="0000565C" w:rsidRDefault="00BA0813" w:rsidP="0000565C">
            <w:pPr>
              <w:ind w:left="360"/>
              <w:rPr>
                <w:rFonts w:ascii="Arial" w:hAnsi="Arial"/>
                <w:sz w:val="20"/>
              </w:rPr>
            </w:pPr>
          </w:p>
        </w:tc>
        <w:tc>
          <w:tcPr>
            <w:tcW w:w="0" w:type="auto"/>
          </w:tcPr>
          <w:p w14:paraId="19EA711B" w14:textId="77777777" w:rsidR="00BA0813" w:rsidRPr="00145D1E" w:rsidRDefault="00BA0813" w:rsidP="00596A6F">
            <w:pPr>
              <w:widowControl w:val="0"/>
              <w:autoSpaceDE w:val="0"/>
              <w:autoSpaceDN w:val="0"/>
              <w:adjustRightInd w:val="0"/>
              <w:rPr>
                <w:rFonts w:ascii="Arial" w:hAnsi="Arial" w:cs="Arial"/>
                <w:sz w:val="20"/>
                <w:szCs w:val="20"/>
              </w:rPr>
            </w:pPr>
            <w:r w:rsidRPr="00145D1E">
              <w:rPr>
                <w:rFonts w:ascii="Arial" w:hAnsi="Arial" w:cs="Arial"/>
                <w:sz w:val="20"/>
                <w:szCs w:val="20"/>
              </w:rPr>
              <w:t xml:space="preserve">DSP’s require ongoing supervision and support in order to be successful in their positions and to meet the needs of consumers.  </w:t>
            </w:r>
          </w:p>
          <w:p w14:paraId="5201DD71" w14:textId="77777777" w:rsidR="00BA0813" w:rsidRPr="00145D1E" w:rsidRDefault="00BA0813" w:rsidP="00596A6F">
            <w:pPr>
              <w:widowControl w:val="0"/>
              <w:autoSpaceDE w:val="0"/>
              <w:autoSpaceDN w:val="0"/>
              <w:adjustRightInd w:val="0"/>
              <w:rPr>
                <w:rFonts w:ascii="Arial" w:hAnsi="Arial" w:cs="Arial"/>
                <w:sz w:val="20"/>
                <w:szCs w:val="20"/>
              </w:rPr>
            </w:pPr>
          </w:p>
          <w:p w14:paraId="2C992094" w14:textId="77777777" w:rsidR="00BA0813" w:rsidRPr="00145D1E" w:rsidRDefault="00BA0813" w:rsidP="00596A6F">
            <w:pPr>
              <w:widowControl w:val="0"/>
              <w:autoSpaceDE w:val="0"/>
              <w:autoSpaceDN w:val="0"/>
              <w:adjustRightInd w:val="0"/>
              <w:rPr>
                <w:rFonts w:ascii="Arial" w:hAnsi="Arial" w:cs="Arial"/>
                <w:sz w:val="20"/>
                <w:szCs w:val="20"/>
              </w:rPr>
            </w:pPr>
            <w:r w:rsidRPr="00145D1E">
              <w:rPr>
                <w:rFonts w:ascii="Arial" w:hAnsi="Arial" w:cs="Arial"/>
                <w:sz w:val="20"/>
                <w:szCs w:val="20"/>
              </w:rPr>
              <w:t xml:space="preserve">Providers must designate a Program Administrator who is responsible for management of the program.  The expectation is that this person is the point of contact for SDS.  The Program Administrator should come to the position with applicable skills and experience.  Training needs should be “continuing education” in nature as opposed to initial, direct skill building.   </w:t>
            </w:r>
          </w:p>
          <w:p w14:paraId="02D5AD24" w14:textId="77777777" w:rsidR="00BA0813" w:rsidRPr="00145D1E" w:rsidRDefault="00BA0813" w:rsidP="00342116">
            <w:pPr>
              <w:rPr>
                <w:rFonts w:ascii="Arial" w:hAnsi="Arial" w:cs="Arial"/>
                <w:i/>
                <w:sz w:val="20"/>
                <w:szCs w:val="20"/>
              </w:rPr>
            </w:pPr>
          </w:p>
          <w:p w14:paraId="69E4DEEC" w14:textId="58738A18" w:rsidR="00BA0813" w:rsidRPr="00145D1E" w:rsidRDefault="00BA0813" w:rsidP="00145D1E">
            <w:pPr>
              <w:rPr>
                <w:rFonts w:ascii="Arial" w:hAnsi="Arial" w:cs="Arial"/>
                <w:sz w:val="20"/>
                <w:szCs w:val="20"/>
              </w:rPr>
            </w:pPr>
            <w:r w:rsidRPr="00145D1E">
              <w:rPr>
                <w:rFonts w:ascii="Arial" w:hAnsi="Arial" w:cs="Arial"/>
                <w:sz w:val="20"/>
                <w:szCs w:val="20"/>
              </w:rPr>
              <w:t xml:space="preserve">Service providers must develop, implement </w:t>
            </w:r>
            <w:r>
              <w:rPr>
                <w:rFonts w:ascii="Arial" w:hAnsi="Arial" w:cs="Arial"/>
                <w:sz w:val="20"/>
                <w:szCs w:val="20"/>
              </w:rPr>
              <w:t>and monitor service plans specific to the service category being provided.  Plans should include measurable goals, objectives, action steps and acquisition/alteration criteria</w:t>
            </w:r>
          </w:p>
        </w:tc>
        <w:tc>
          <w:tcPr>
            <w:tcW w:w="0" w:type="auto"/>
          </w:tcPr>
          <w:p w14:paraId="14DB5154" w14:textId="06711111" w:rsidR="00BA0813" w:rsidRDefault="00027691" w:rsidP="00342116">
            <w:pPr>
              <w:rPr>
                <w:rFonts w:asciiTheme="majorHAnsi" w:hAnsiTheme="majorHAnsi"/>
              </w:rPr>
            </w:pPr>
            <w:r w:rsidRPr="00027691">
              <w:rPr>
                <w:rFonts w:asciiTheme="majorHAnsi" w:hAnsiTheme="majorHAnsi"/>
              </w:rPr>
              <w:t>Service delivery plan development</w:t>
            </w:r>
          </w:p>
          <w:p w14:paraId="2B3D536B" w14:textId="77777777" w:rsidR="00F74A39" w:rsidRDefault="00F74A39" w:rsidP="00342116">
            <w:pPr>
              <w:rPr>
                <w:rFonts w:asciiTheme="majorHAnsi" w:hAnsiTheme="majorHAnsi"/>
              </w:rPr>
            </w:pPr>
          </w:p>
          <w:p w14:paraId="6AB5FEC5" w14:textId="62FBAFAB" w:rsidR="00F74A39" w:rsidRDefault="00F74A39" w:rsidP="00342116">
            <w:pPr>
              <w:rPr>
                <w:rFonts w:asciiTheme="majorHAnsi" w:hAnsiTheme="majorHAnsi"/>
              </w:rPr>
            </w:pPr>
            <w:r>
              <w:rPr>
                <w:rFonts w:asciiTheme="majorHAnsi" w:hAnsiTheme="majorHAnsi"/>
              </w:rPr>
              <w:t>Monitoring for goal acquisition</w:t>
            </w:r>
          </w:p>
          <w:p w14:paraId="0452E598" w14:textId="77777777" w:rsidR="00111D09" w:rsidRDefault="00111D09" w:rsidP="00342116">
            <w:pPr>
              <w:rPr>
                <w:rFonts w:asciiTheme="majorHAnsi" w:hAnsiTheme="majorHAnsi"/>
              </w:rPr>
            </w:pPr>
          </w:p>
          <w:p w14:paraId="7B3EB056" w14:textId="0FC741E6" w:rsidR="00111D09" w:rsidRPr="00027691" w:rsidRDefault="00111D09" w:rsidP="00342116">
            <w:pPr>
              <w:rPr>
                <w:rFonts w:asciiTheme="majorHAnsi" w:hAnsiTheme="majorHAnsi"/>
              </w:rPr>
            </w:pPr>
            <w:r>
              <w:rPr>
                <w:rFonts w:asciiTheme="majorHAnsi" w:hAnsiTheme="majorHAnsi"/>
              </w:rPr>
              <w:t>Bachelor’s degree or equivalent</w:t>
            </w:r>
          </w:p>
          <w:p w14:paraId="75F32FFF" w14:textId="77777777" w:rsidR="00BA0813" w:rsidRPr="00027691" w:rsidRDefault="00BA0813" w:rsidP="008A6139">
            <w:pPr>
              <w:widowControl w:val="0"/>
              <w:autoSpaceDE w:val="0"/>
              <w:autoSpaceDN w:val="0"/>
              <w:adjustRightInd w:val="0"/>
              <w:rPr>
                <w:rFonts w:asciiTheme="majorHAnsi" w:hAnsiTheme="majorHAnsi"/>
                <w:sz w:val="20"/>
              </w:rPr>
            </w:pPr>
          </w:p>
          <w:p w14:paraId="10C56CEA" w14:textId="77777777" w:rsidR="00BA0813" w:rsidRPr="00027691" w:rsidRDefault="00BA0813" w:rsidP="008A6139">
            <w:pPr>
              <w:widowControl w:val="0"/>
              <w:autoSpaceDE w:val="0"/>
              <w:autoSpaceDN w:val="0"/>
              <w:adjustRightInd w:val="0"/>
              <w:rPr>
                <w:rFonts w:asciiTheme="majorHAnsi" w:hAnsiTheme="majorHAnsi"/>
                <w:sz w:val="20"/>
              </w:rPr>
            </w:pPr>
          </w:p>
          <w:p w14:paraId="00F00236" w14:textId="77777777" w:rsidR="00BA0813" w:rsidRPr="00027691" w:rsidRDefault="00BA0813" w:rsidP="008A6139">
            <w:pPr>
              <w:widowControl w:val="0"/>
              <w:autoSpaceDE w:val="0"/>
              <w:autoSpaceDN w:val="0"/>
              <w:adjustRightInd w:val="0"/>
              <w:rPr>
                <w:rFonts w:asciiTheme="majorHAnsi" w:hAnsiTheme="majorHAnsi"/>
                <w:sz w:val="20"/>
              </w:rPr>
            </w:pPr>
          </w:p>
          <w:p w14:paraId="129183BF" w14:textId="77777777" w:rsidR="00BA0813" w:rsidRPr="00027691" w:rsidRDefault="00BA0813" w:rsidP="008A6139">
            <w:pPr>
              <w:widowControl w:val="0"/>
              <w:autoSpaceDE w:val="0"/>
              <w:autoSpaceDN w:val="0"/>
              <w:adjustRightInd w:val="0"/>
              <w:rPr>
                <w:rFonts w:asciiTheme="majorHAnsi" w:hAnsiTheme="majorHAnsi"/>
                <w:sz w:val="20"/>
              </w:rPr>
            </w:pPr>
          </w:p>
          <w:p w14:paraId="7377FDB8" w14:textId="77777777" w:rsidR="00BA0813" w:rsidRPr="00027691" w:rsidRDefault="00BA0813" w:rsidP="008A6139">
            <w:pPr>
              <w:widowControl w:val="0"/>
              <w:autoSpaceDE w:val="0"/>
              <w:autoSpaceDN w:val="0"/>
              <w:adjustRightInd w:val="0"/>
              <w:rPr>
                <w:rFonts w:asciiTheme="majorHAnsi" w:hAnsiTheme="majorHAnsi"/>
                <w:sz w:val="20"/>
              </w:rPr>
            </w:pPr>
          </w:p>
          <w:p w14:paraId="5D4D5E30" w14:textId="77777777" w:rsidR="00BA0813" w:rsidRPr="00027691" w:rsidRDefault="00BA0813" w:rsidP="008A6139">
            <w:pPr>
              <w:widowControl w:val="0"/>
              <w:autoSpaceDE w:val="0"/>
              <w:autoSpaceDN w:val="0"/>
              <w:adjustRightInd w:val="0"/>
              <w:rPr>
                <w:rFonts w:asciiTheme="majorHAnsi" w:hAnsiTheme="majorHAnsi"/>
                <w:sz w:val="20"/>
              </w:rPr>
            </w:pPr>
          </w:p>
          <w:p w14:paraId="7C232DAD" w14:textId="77777777" w:rsidR="00BA0813" w:rsidRPr="00027691" w:rsidRDefault="00BA0813" w:rsidP="008A6139">
            <w:pPr>
              <w:widowControl w:val="0"/>
              <w:autoSpaceDE w:val="0"/>
              <w:autoSpaceDN w:val="0"/>
              <w:adjustRightInd w:val="0"/>
              <w:rPr>
                <w:rFonts w:asciiTheme="majorHAnsi" w:hAnsiTheme="majorHAnsi"/>
                <w:sz w:val="20"/>
              </w:rPr>
            </w:pPr>
          </w:p>
          <w:p w14:paraId="6C9C48AC" w14:textId="77777777" w:rsidR="00BA0813" w:rsidRPr="00027691" w:rsidRDefault="00BA0813" w:rsidP="008A6139">
            <w:pPr>
              <w:widowControl w:val="0"/>
              <w:autoSpaceDE w:val="0"/>
              <w:autoSpaceDN w:val="0"/>
              <w:adjustRightInd w:val="0"/>
              <w:rPr>
                <w:rFonts w:asciiTheme="majorHAnsi" w:hAnsiTheme="majorHAnsi"/>
                <w:sz w:val="20"/>
              </w:rPr>
            </w:pPr>
          </w:p>
          <w:p w14:paraId="429CCE05" w14:textId="77777777" w:rsidR="00BA0813" w:rsidRPr="00027691" w:rsidRDefault="00BA0813" w:rsidP="008A6139">
            <w:pPr>
              <w:widowControl w:val="0"/>
              <w:autoSpaceDE w:val="0"/>
              <w:autoSpaceDN w:val="0"/>
              <w:adjustRightInd w:val="0"/>
              <w:rPr>
                <w:rFonts w:asciiTheme="majorHAnsi" w:hAnsiTheme="majorHAnsi"/>
                <w:sz w:val="20"/>
              </w:rPr>
            </w:pPr>
          </w:p>
          <w:p w14:paraId="14986013" w14:textId="77777777" w:rsidR="00BA0813" w:rsidRPr="00027691" w:rsidRDefault="00BA0813" w:rsidP="008A6139">
            <w:pPr>
              <w:widowControl w:val="0"/>
              <w:autoSpaceDE w:val="0"/>
              <w:autoSpaceDN w:val="0"/>
              <w:adjustRightInd w:val="0"/>
              <w:rPr>
                <w:rFonts w:asciiTheme="majorHAnsi" w:hAnsiTheme="majorHAnsi"/>
                <w:sz w:val="20"/>
              </w:rPr>
            </w:pPr>
          </w:p>
          <w:p w14:paraId="34AA6C9B" w14:textId="77777777" w:rsidR="00BA0813" w:rsidRPr="00027691" w:rsidRDefault="00BA0813" w:rsidP="008A6139">
            <w:pPr>
              <w:widowControl w:val="0"/>
              <w:autoSpaceDE w:val="0"/>
              <w:autoSpaceDN w:val="0"/>
              <w:adjustRightInd w:val="0"/>
              <w:rPr>
                <w:rFonts w:asciiTheme="majorHAnsi" w:hAnsiTheme="majorHAnsi"/>
                <w:sz w:val="20"/>
              </w:rPr>
            </w:pPr>
          </w:p>
          <w:p w14:paraId="09153687" w14:textId="77777777" w:rsidR="00BA0813" w:rsidRPr="00027691" w:rsidRDefault="00BA0813" w:rsidP="008A6139">
            <w:pPr>
              <w:widowControl w:val="0"/>
              <w:autoSpaceDE w:val="0"/>
              <w:autoSpaceDN w:val="0"/>
              <w:adjustRightInd w:val="0"/>
              <w:rPr>
                <w:rFonts w:asciiTheme="majorHAnsi" w:hAnsiTheme="majorHAnsi"/>
                <w:sz w:val="20"/>
              </w:rPr>
            </w:pPr>
          </w:p>
          <w:p w14:paraId="0DD97FB6" w14:textId="77777777" w:rsidR="00BA0813" w:rsidRPr="00027691" w:rsidRDefault="00BA0813" w:rsidP="008A6139">
            <w:pPr>
              <w:widowControl w:val="0"/>
              <w:autoSpaceDE w:val="0"/>
              <w:autoSpaceDN w:val="0"/>
              <w:adjustRightInd w:val="0"/>
              <w:rPr>
                <w:rFonts w:asciiTheme="majorHAnsi" w:hAnsiTheme="majorHAnsi"/>
                <w:sz w:val="20"/>
              </w:rPr>
            </w:pPr>
          </w:p>
          <w:p w14:paraId="6C05121A" w14:textId="77777777" w:rsidR="00BA0813" w:rsidRPr="00027691" w:rsidRDefault="00BA0813" w:rsidP="008A6139">
            <w:pPr>
              <w:widowControl w:val="0"/>
              <w:autoSpaceDE w:val="0"/>
              <w:autoSpaceDN w:val="0"/>
              <w:adjustRightInd w:val="0"/>
              <w:rPr>
                <w:rFonts w:asciiTheme="majorHAnsi" w:hAnsiTheme="majorHAnsi"/>
                <w:sz w:val="20"/>
              </w:rPr>
            </w:pPr>
          </w:p>
          <w:p w14:paraId="19945700" w14:textId="77777777" w:rsidR="00BA0813" w:rsidRPr="00027691" w:rsidRDefault="00BA0813" w:rsidP="008A6139">
            <w:pPr>
              <w:widowControl w:val="0"/>
              <w:autoSpaceDE w:val="0"/>
              <w:autoSpaceDN w:val="0"/>
              <w:adjustRightInd w:val="0"/>
              <w:rPr>
                <w:rFonts w:asciiTheme="majorHAnsi" w:hAnsiTheme="majorHAnsi"/>
                <w:sz w:val="20"/>
              </w:rPr>
            </w:pPr>
          </w:p>
          <w:p w14:paraId="6ADA4FAC" w14:textId="77777777" w:rsidR="00BA0813" w:rsidRPr="00027691" w:rsidRDefault="00BA0813" w:rsidP="008A6139">
            <w:pPr>
              <w:widowControl w:val="0"/>
              <w:autoSpaceDE w:val="0"/>
              <w:autoSpaceDN w:val="0"/>
              <w:adjustRightInd w:val="0"/>
              <w:rPr>
                <w:rFonts w:asciiTheme="majorHAnsi" w:hAnsiTheme="majorHAnsi"/>
                <w:sz w:val="20"/>
              </w:rPr>
            </w:pPr>
          </w:p>
          <w:p w14:paraId="542F6DEC" w14:textId="77777777" w:rsidR="00BA0813" w:rsidRPr="00027691" w:rsidRDefault="00BA0813" w:rsidP="008A6139">
            <w:pPr>
              <w:widowControl w:val="0"/>
              <w:autoSpaceDE w:val="0"/>
              <w:autoSpaceDN w:val="0"/>
              <w:adjustRightInd w:val="0"/>
              <w:rPr>
                <w:rFonts w:asciiTheme="majorHAnsi" w:hAnsiTheme="majorHAnsi"/>
                <w:sz w:val="20"/>
              </w:rPr>
            </w:pPr>
          </w:p>
          <w:p w14:paraId="3A98DB10" w14:textId="77777777" w:rsidR="00BA0813" w:rsidRPr="00027691" w:rsidRDefault="00BA0813" w:rsidP="008A6139">
            <w:pPr>
              <w:widowControl w:val="0"/>
              <w:autoSpaceDE w:val="0"/>
              <w:autoSpaceDN w:val="0"/>
              <w:adjustRightInd w:val="0"/>
              <w:rPr>
                <w:rFonts w:asciiTheme="majorHAnsi" w:hAnsiTheme="majorHAnsi"/>
                <w:sz w:val="20"/>
              </w:rPr>
            </w:pPr>
          </w:p>
          <w:p w14:paraId="1518D6F9" w14:textId="77777777" w:rsidR="00BA0813" w:rsidRPr="00027691" w:rsidRDefault="00BA0813" w:rsidP="008A6139">
            <w:pPr>
              <w:widowControl w:val="0"/>
              <w:autoSpaceDE w:val="0"/>
              <w:autoSpaceDN w:val="0"/>
              <w:adjustRightInd w:val="0"/>
              <w:rPr>
                <w:rFonts w:asciiTheme="majorHAnsi" w:hAnsiTheme="majorHAnsi"/>
                <w:sz w:val="20"/>
              </w:rPr>
            </w:pPr>
          </w:p>
          <w:p w14:paraId="74FBBFFB" w14:textId="77777777" w:rsidR="00BA0813" w:rsidRPr="00027691" w:rsidRDefault="00BA0813" w:rsidP="008A6139">
            <w:pPr>
              <w:widowControl w:val="0"/>
              <w:autoSpaceDE w:val="0"/>
              <w:autoSpaceDN w:val="0"/>
              <w:adjustRightInd w:val="0"/>
              <w:rPr>
                <w:rFonts w:asciiTheme="majorHAnsi" w:hAnsiTheme="majorHAnsi"/>
                <w:sz w:val="20"/>
              </w:rPr>
            </w:pPr>
          </w:p>
          <w:p w14:paraId="790102DB" w14:textId="77777777" w:rsidR="00BA0813" w:rsidRPr="00027691" w:rsidRDefault="00BA0813" w:rsidP="008A6139">
            <w:pPr>
              <w:widowControl w:val="0"/>
              <w:autoSpaceDE w:val="0"/>
              <w:autoSpaceDN w:val="0"/>
              <w:adjustRightInd w:val="0"/>
              <w:rPr>
                <w:rFonts w:asciiTheme="majorHAnsi" w:hAnsiTheme="majorHAnsi"/>
                <w:sz w:val="20"/>
              </w:rPr>
            </w:pPr>
          </w:p>
          <w:p w14:paraId="36D7835F" w14:textId="77777777" w:rsidR="00BA0813" w:rsidRPr="00027691" w:rsidRDefault="00BA0813" w:rsidP="008A6139">
            <w:pPr>
              <w:widowControl w:val="0"/>
              <w:autoSpaceDE w:val="0"/>
              <w:autoSpaceDN w:val="0"/>
              <w:adjustRightInd w:val="0"/>
              <w:rPr>
                <w:rFonts w:asciiTheme="majorHAnsi" w:hAnsiTheme="majorHAnsi"/>
                <w:sz w:val="20"/>
              </w:rPr>
            </w:pPr>
          </w:p>
          <w:p w14:paraId="04D79813" w14:textId="77777777" w:rsidR="00BA0813" w:rsidRPr="00027691" w:rsidRDefault="00BA0813" w:rsidP="008A6139">
            <w:pPr>
              <w:widowControl w:val="0"/>
              <w:autoSpaceDE w:val="0"/>
              <w:autoSpaceDN w:val="0"/>
              <w:adjustRightInd w:val="0"/>
              <w:rPr>
                <w:rFonts w:asciiTheme="majorHAnsi" w:hAnsiTheme="majorHAnsi"/>
                <w:sz w:val="20"/>
              </w:rPr>
            </w:pPr>
          </w:p>
          <w:p w14:paraId="5DF1CC18" w14:textId="77777777" w:rsidR="00BA0813" w:rsidRPr="00027691" w:rsidRDefault="00BA0813" w:rsidP="008A6139">
            <w:pPr>
              <w:widowControl w:val="0"/>
              <w:autoSpaceDE w:val="0"/>
              <w:autoSpaceDN w:val="0"/>
              <w:adjustRightInd w:val="0"/>
              <w:rPr>
                <w:rFonts w:asciiTheme="majorHAnsi" w:hAnsiTheme="majorHAnsi"/>
                <w:sz w:val="20"/>
              </w:rPr>
            </w:pPr>
          </w:p>
          <w:p w14:paraId="202FA198" w14:textId="77777777" w:rsidR="00BA0813" w:rsidRPr="00027691" w:rsidRDefault="00BA0813" w:rsidP="008A6139">
            <w:pPr>
              <w:widowControl w:val="0"/>
              <w:autoSpaceDE w:val="0"/>
              <w:autoSpaceDN w:val="0"/>
              <w:adjustRightInd w:val="0"/>
              <w:rPr>
                <w:rFonts w:asciiTheme="majorHAnsi" w:hAnsiTheme="majorHAnsi"/>
                <w:sz w:val="20"/>
              </w:rPr>
            </w:pPr>
          </w:p>
          <w:p w14:paraId="5E56F4C5" w14:textId="77777777" w:rsidR="00BA0813" w:rsidRPr="00027691" w:rsidRDefault="00BA0813" w:rsidP="008A6139">
            <w:pPr>
              <w:widowControl w:val="0"/>
              <w:autoSpaceDE w:val="0"/>
              <w:autoSpaceDN w:val="0"/>
              <w:adjustRightInd w:val="0"/>
              <w:rPr>
                <w:rFonts w:asciiTheme="majorHAnsi" w:hAnsiTheme="majorHAnsi"/>
                <w:sz w:val="20"/>
              </w:rPr>
            </w:pPr>
          </w:p>
          <w:p w14:paraId="48F91E61" w14:textId="77777777" w:rsidR="00BA0813" w:rsidRPr="00027691" w:rsidRDefault="00BA0813" w:rsidP="008A6139">
            <w:pPr>
              <w:widowControl w:val="0"/>
              <w:autoSpaceDE w:val="0"/>
              <w:autoSpaceDN w:val="0"/>
              <w:adjustRightInd w:val="0"/>
              <w:rPr>
                <w:rFonts w:asciiTheme="majorHAnsi" w:hAnsiTheme="majorHAnsi"/>
                <w:sz w:val="20"/>
              </w:rPr>
            </w:pPr>
          </w:p>
          <w:p w14:paraId="180F4FE6" w14:textId="77777777" w:rsidR="00BA0813" w:rsidRPr="00027691" w:rsidRDefault="00BA0813" w:rsidP="008A6139">
            <w:pPr>
              <w:widowControl w:val="0"/>
              <w:autoSpaceDE w:val="0"/>
              <w:autoSpaceDN w:val="0"/>
              <w:adjustRightInd w:val="0"/>
              <w:rPr>
                <w:rFonts w:asciiTheme="majorHAnsi" w:hAnsiTheme="majorHAnsi"/>
                <w:sz w:val="20"/>
              </w:rPr>
            </w:pPr>
          </w:p>
          <w:p w14:paraId="4A034E9C" w14:textId="539AE95E" w:rsidR="00BA0813" w:rsidRPr="00027691" w:rsidRDefault="00BA0813" w:rsidP="00BA0813">
            <w:pPr>
              <w:widowControl w:val="0"/>
              <w:autoSpaceDE w:val="0"/>
              <w:autoSpaceDN w:val="0"/>
              <w:adjustRightInd w:val="0"/>
              <w:ind w:left="360"/>
              <w:rPr>
                <w:rFonts w:asciiTheme="majorHAnsi" w:hAnsiTheme="majorHAnsi"/>
                <w:sz w:val="20"/>
              </w:rPr>
            </w:pPr>
          </w:p>
        </w:tc>
        <w:tc>
          <w:tcPr>
            <w:tcW w:w="0" w:type="auto"/>
          </w:tcPr>
          <w:p w14:paraId="333F0C5F" w14:textId="77777777" w:rsidR="00027691" w:rsidRDefault="00027691" w:rsidP="00027691">
            <w:pPr>
              <w:rPr>
                <w:rFonts w:asciiTheme="majorHAnsi" w:hAnsiTheme="majorHAnsi"/>
              </w:rPr>
            </w:pPr>
            <w:r w:rsidRPr="00027691">
              <w:rPr>
                <w:rFonts w:asciiTheme="majorHAnsi" w:hAnsiTheme="majorHAnsi"/>
              </w:rPr>
              <w:t>Service delivery plan development</w:t>
            </w:r>
          </w:p>
          <w:p w14:paraId="56DFA28F" w14:textId="77777777" w:rsidR="00F74A39" w:rsidRDefault="00F74A39" w:rsidP="00027691">
            <w:pPr>
              <w:rPr>
                <w:rFonts w:asciiTheme="majorHAnsi" w:hAnsiTheme="majorHAnsi"/>
              </w:rPr>
            </w:pPr>
          </w:p>
          <w:p w14:paraId="3DC31840" w14:textId="77777777" w:rsidR="00F74A39" w:rsidRDefault="00F74A39" w:rsidP="00F74A39">
            <w:pPr>
              <w:rPr>
                <w:rFonts w:asciiTheme="majorHAnsi" w:hAnsiTheme="majorHAnsi"/>
              </w:rPr>
            </w:pPr>
            <w:r>
              <w:rPr>
                <w:rFonts w:asciiTheme="majorHAnsi" w:hAnsiTheme="majorHAnsi"/>
              </w:rPr>
              <w:t>Monitoring for goal acquisition</w:t>
            </w:r>
          </w:p>
          <w:p w14:paraId="7AF2F634" w14:textId="77777777" w:rsidR="00111D09" w:rsidRDefault="00111D09" w:rsidP="00F74A39">
            <w:pPr>
              <w:rPr>
                <w:rFonts w:asciiTheme="majorHAnsi" w:hAnsiTheme="majorHAnsi"/>
              </w:rPr>
            </w:pPr>
          </w:p>
          <w:p w14:paraId="76B496FB" w14:textId="77777777" w:rsidR="00111D09" w:rsidRPr="00027691" w:rsidRDefault="00111D09" w:rsidP="00111D09">
            <w:pPr>
              <w:rPr>
                <w:rFonts w:asciiTheme="majorHAnsi" w:hAnsiTheme="majorHAnsi"/>
              </w:rPr>
            </w:pPr>
            <w:r>
              <w:rPr>
                <w:rFonts w:asciiTheme="majorHAnsi" w:hAnsiTheme="majorHAnsi"/>
              </w:rPr>
              <w:t>Bachelor’s degree or equivalent</w:t>
            </w:r>
          </w:p>
          <w:p w14:paraId="55DC123D" w14:textId="77777777" w:rsidR="00111D09" w:rsidRPr="00027691" w:rsidRDefault="00111D09" w:rsidP="00F74A39">
            <w:pPr>
              <w:rPr>
                <w:rFonts w:asciiTheme="majorHAnsi" w:hAnsiTheme="majorHAnsi"/>
              </w:rPr>
            </w:pPr>
          </w:p>
          <w:p w14:paraId="5C6C31E5" w14:textId="77777777" w:rsidR="00F74A39" w:rsidRPr="00027691" w:rsidRDefault="00F74A39" w:rsidP="00027691">
            <w:pPr>
              <w:rPr>
                <w:rFonts w:asciiTheme="majorHAnsi" w:hAnsiTheme="majorHAnsi"/>
              </w:rPr>
            </w:pPr>
          </w:p>
          <w:p w14:paraId="7BEB99CC" w14:textId="77777777" w:rsidR="00BA0813" w:rsidRPr="00027691" w:rsidRDefault="00BA0813" w:rsidP="00027691">
            <w:pPr>
              <w:ind w:left="34"/>
              <w:rPr>
                <w:rFonts w:asciiTheme="majorHAnsi" w:hAnsiTheme="majorHAnsi"/>
                <w:sz w:val="20"/>
              </w:rPr>
            </w:pPr>
          </w:p>
        </w:tc>
        <w:tc>
          <w:tcPr>
            <w:tcW w:w="0" w:type="auto"/>
          </w:tcPr>
          <w:p w14:paraId="43E9D7D9" w14:textId="149E1119" w:rsidR="00BA0813" w:rsidRDefault="00E64DDC" w:rsidP="00D57A44">
            <w:pPr>
              <w:rPr>
                <w:rFonts w:ascii="Arial" w:hAnsi="Arial"/>
                <w:sz w:val="20"/>
              </w:rPr>
            </w:pPr>
            <w:r>
              <w:rPr>
                <w:rFonts w:ascii="Arial" w:hAnsi="Arial"/>
                <w:sz w:val="20"/>
              </w:rPr>
              <w:t>Requires nursing oversight</w:t>
            </w:r>
          </w:p>
          <w:p w14:paraId="7D0A7E3D" w14:textId="77777777" w:rsidR="00BA0813" w:rsidRDefault="00BA0813" w:rsidP="00D57A44">
            <w:pPr>
              <w:rPr>
                <w:rFonts w:ascii="Arial" w:hAnsi="Arial"/>
                <w:sz w:val="20"/>
              </w:rPr>
            </w:pPr>
          </w:p>
          <w:p w14:paraId="1699E545" w14:textId="77777777" w:rsidR="00BA0813" w:rsidRDefault="00BA0813" w:rsidP="00D57A44">
            <w:pPr>
              <w:rPr>
                <w:rFonts w:ascii="Arial" w:hAnsi="Arial"/>
                <w:sz w:val="20"/>
              </w:rPr>
            </w:pPr>
          </w:p>
          <w:p w14:paraId="28FD4C54" w14:textId="77777777" w:rsidR="00BA0813" w:rsidRDefault="00BA0813" w:rsidP="00D57A44">
            <w:pPr>
              <w:rPr>
                <w:rFonts w:ascii="Arial" w:hAnsi="Arial"/>
                <w:sz w:val="20"/>
              </w:rPr>
            </w:pPr>
          </w:p>
          <w:p w14:paraId="1865F834" w14:textId="77777777" w:rsidR="00BA0813" w:rsidRDefault="00BA0813" w:rsidP="00D57A44">
            <w:pPr>
              <w:rPr>
                <w:rFonts w:ascii="Arial" w:hAnsi="Arial"/>
                <w:sz w:val="20"/>
              </w:rPr>
            </w:pPr>
          </w:p>
          <w:p w14:paraId="1AEF9386" w14:textId="77777777" w:rsidR="00BA0813" w:rsidRDefault="00BA0813" w:rsidP="00D57A44">
            <w:pPr>
              <w:rPr>
                <w:rFonts w:ascii="Arial" w:hAnsi="Arial"/>
                <w:sz w:val="20"/>
              </w:rPr>
            </w:pPr>
          </w:p>
          <w:p w14:paraId="73FB2ABB" w14:textId="77777777" w:rsidR="00BA0813" w:rsidRDefault="00BA0813" w:rsidP="00D57A44">
            <w:pPr>
              <w:rPr>
                <w:rFonts w:ascii="Arial" w:hAnsi="Arial"/>
                <w:sz w:val="20"/>
              </w:rPr>
            </w:pPr>
          </w:p>
          <w:p w14:paraId="05A34AD6" w14:textId="77777777" w:rsidR="00BA0813" w:rsidRDefault="00BA0813" w:rsidP="00D57A44">
            <w:pPr>
              <w:rPr>
                <w:rFonts w:ascii="Arial" w:hAnsi="Arial"/>
                <w:sz w:val="20"/>
              </w:rPr>
            </w:pPr>
          </w:p>
          <w:p w14:paraId="647AB3CE" w14:textId="77777777" w:rsidR="00BA0813" w:rsidRDefault="00BA0813" w:rsidP="00D57A44">
            <w:pPr>
              <w:rPr>
                <w:rFonts w:ascii="Arial" w:hAnsi="Arial"/>
                <w:sz w:val="20"/>
              </w:rPr>
            </w:pPr>
          </w:p>
          <w:p w14:paraId="5250CB4A" w14:textId="77777777" w:rsidR="00BA0813" w:rsidRDefault="00BA0813" w:rsidP="00D57A44">
            <w:pPr>
              <w:rPr>
                <w:rFonts w:ascii="Arial" w:hAnsi="Arial"/>
                <w:sz w:val="20"/>
              </w:rPr>
            </w:pPr>
          </w:p>
          <w:p w14:paraId="0093AD7A" w14:textId="77777777" w:rsidR="00BA0813" w:rsidRDefault="00BA0813" w:rsidP="00D57A44">
            <w:pPr>
              <w:rPr>
                <w:rFonts w:ascii="Arial" w:hAnsi="Arial"/>
                <w:sz w:val="20"/>
              </w:rPr>
            </w:pPr>
          </w:p>
          <w:p w14:paraId="3C72E1C2" w14:textId="77777777" w:rsidR="00BA0813" w:rsidRDefault="00BA0813" w:rsidP="00D57A44">
            <w:pPr>
              <w:rPr>
                <w:rFonts w:ascii="Arial" w:hAnsi="Arial"/>
                <w:sz w:val="20"/>
              </w:rPr>
            </w:pPr>
          </w:p>
          <w:p w14:paraId="1E4BB169" w14:textId="77777777" w:rsidR="00BA0813" w:rsidRDefault="00BA0813" w:rsidP="00D57A44">
            <w:pPr>
              <w:rPr>
                <w:rFonts w:ascii="Arial" w:hAnsi="Arial"/>
                <w:sz w:val="20"/>
              </w:rPr>
            </w:pPr>
          </w:p>
          <w:p w14:paraId="58E1D798" w14:textId="77777777" w:rsidR="00BA0813" w:rsidRDefault="00BA0813" w:rsidP="00D57A44">
            <w:pPr>
              <w:rPr>
                <w:rFonts w:ascii="Arial" w:hAnsi="Arial"/>
                <w:sz w:val="20"/>
              </w:rPr>
            </w:pPr>
          </w:p>
          <w:p w14:paraId="6B18C2E0" w14:textId="77777777" w:rsidR="00BA0813" w:rsidRDefault="00BA0813" w:rsidP="00D57A44">
            <w:pPr>
              <w:rPr>
                <w:rFonts w:ascii="Arial" w:hAnsi="Arial"/>
                <w:sz w:val="20"/>
              </w:rPr>
            </w:pPr>
          </w:p>
          <w:p w14:paraId="2FF8F15B" w14:textId="77777777" w:rsidR="00BA0813" w:rsidRDefault="00BA0813" w:rsidP="00D57A44">
            <w:pPr>
              <w:rPr>
                <w:rFonts w:ascii="Arial" w:hAnsi="Arial"/>
                <w:sz w:val="20"/>
              </w:rPr>
            </w:pPr>
          </w:p>
          <w:p w14:paraId="7C4FEBC6" w14:textId="77777777" w:rsidR="00BA0813" w:rsidRDefault="00BA0813" w:rsidP="00D57A44">
            <w:pPr>
              <w:rPr>
                <w:rFonts w:ascii="Arial" w:hAnsi="Arial"/>
                <w:sz w:val="20"/>
              </w:rPr>
            </w:pPr>
          </w:p>
          <w:p w14:paraId="21150238" w14:textId="77777777" w:rsidR="00BA0813" w:rsidRDefault="00BA0813" w:rsidP="00D57A44">
            <w:pPr>
              <w:rPr>
                <w:rFonts w:ascii="Arial" w:hAnsi="Arial"/>
                <w:sz w:val="20"/>
              </w:rPr>
            </w:pPr>
          </w:p>
          <w:p w14:paraId="3E02D86A" w14:textId="77777777" w:rsidR="00BA0813" w:rsidRDefault="00BA0813" w:rsidP="00D57A44">
            <w:pPr>
              <w:rPr>
                <w:rFonts w:ascii="Arial" w:hAnsi="Arial"/>
                <w:sz w:val="20"/>
              </w:rPr>
            </w:pPr>
          </w:p>
          <w:p w14:paraId="0E352B95" w14:textId="77777777" w:rsidR="00BA0813" w:rsidRDefault="00BA0813" w:rsidP="00D57A44">
            <w:pPr>
              <w:rPr>
                <w:rFonts w:ascii="Arial" w:hAnsi="Arial"/>
                <w:sz w:val="20"/>
              </w:rPr>
            </w:pPr>
          </w:p>
          <w:p w14:paraId="28D5BB23" w14:textId="77777777" w:rsidR="00BA0813" w:rsidRDefault="00BA0813" w:rsidP="00D57A44">
            <w:pPr>
              <w:rPr>
                <w:rFonts w:ascii="Arial" w:hAnsi="Arial"/>
                <w:sz w:val="20"/>
              </w:rPr>
            </w:pPr>
          </w:p>
          <w:p w14:paraId="2A78F68C" w14:textId="77777777" w:rsidR="00BA0813" w:rsidRDefault="00BA0813" w:rsidP="00D57A44">
            <w:pPr>
              <w:rPr>
                <w:rFonts w:ascii="Arial" w:hAnsi="Arial"/>
                <w:sz w:val="20"/>
              </w:rPr>
            </w:pPr>
          </w:p>
          <w:p w14:paraId="7D97219C" w14:textId="77777777" w:rsidR="00BA0813" w:rsidRDefault="00BA0813" w:rsidP="00D57A44">
            <w:pPr>
              <w:rPr>
                <w:rFonts w:ascii="Arial" w:hAnsi="Arial"/>
                <w:sz w:val="20"/>
              </w:rPr>
            </w:pPr>
          </w:p>
          <w:p w14:paraId="29F16C30" w14:textId="77777777" w:rsidR="00BA0813" w:rsidRDefault="00BA0813" w:rsidP="00D57A44">
            <w:pPr>
              <w:rPr>
                <w:rFonts w:ascii="Arial" w:hAnsi="Arial"/>
                <w:sz w:val="20"/>
              </w:rPr>
            </w:pPr>
          </w:p>
          <w:p w14:paraId="2DD0337F" w14:textId="77777777" w:rsidR="00BA0813" w:rsidRDefault="00BA0813" w:rsidP="00D57A44">
            <w:pPr>
              <w:rPr>
                <w:rFonts w:ascii="Arial" w:hAnsi="Arial"/>
                <w:sz w:val="20"/>
              </w:rPr>
            </w:pPr>
          </w:p>
          <w:p w14:paraId="2754629C" w14:textId="77777777" w:rsidR="00BA0813" w:rsidRDefault="00BA0813" w:rsidP="00D57A44">
            <w:pPr>
              <w:rPr>
                <w:rFonts w:ascii="Arial" w:hAnsi="Arial"/>
                <w:sz w:val="20"/>
              </w:rPr>
            </w:pPr>
          </w:p>
          <w:p w14:paraId="6B57BB7C" w14:textId="77777777" w:rsidR="00BA0813" w:rsidRDefault="00BA0813" w:rsidP="00D57A44">
            <w:pPr>
              <w:rPr>
                <w:rFonts w:ascii="Arial" w:hAnsi="Arial"/>
                <w:sz w:val="20"/>
              </w:rPr>
            </w:pPr>
          </w:p>
          <w:p w14:paraId="1FC06275" w14:textId="77777777" w:rsidR="00BA0813" w:rsidRDefault="00BA0813" w:rsidP="00D57A44">
            <w:pPr>
              <w:rPr>
                <w:rFonts w:ascii="Arial" w:hAnsi="Arial"/>
                <w:sz w:val="20"/>
              </w:rPr>
            </w:pPr>
          </w:p>
          <w:p w14:paraId="1878333A" w14:textId="77777777" w:rsidR="00BA0813" w:rsidRPr="00BA0813" w:rsidRDefault="00BA0813" w:rsidP="00BA0813">
            <w:pPr>
              <w:ind w:left="360"/>
              <w:rPr>
                <w:rFonts w:ascii="Arial" w:hAnsi="Arial"/>
                <w:sz w:val="20"/>
              </w:rPr>
            </w:pPr>
          </w:p>
        </w:tc>
        <w:tc>
          <w:tcPr>
            <w:tcW w:w="0" w:type="auto"/>
          </w:tcPr>
          <w:p w14:paraId="33556D90" w14:textId="77777777" w:rsidR="00BA0813" w:rsidRPr="00803410" w:rsidRDefault="00BA0813">
            <w:pPr>
              <w:rPr>
                <w:rFonts w:ascii="Arial" w:hAnsi="Arial"/>
                <w:sz w:val="20"/>
              </w:rPr>
            </w:pPr>
          </w:p>
        </w:tc>
        <w:tc>
          <w:tcPr>
            <w:tcW w:w="0" w:type="auto"/>
          </w:tcPr>
          <w:p w14:paraId="56520552" w14:textId="643A8035" w:rsidR="00BA0813" w:rsidRPr="00803410" w:rsidRDefault="00BA0813">
            <w:pPr>
              <w:rPr>
                <w:rFonts w:ascii="Arial" w:hAnsi="Arial"/>
                <w:sz w:val="20"/>
              </w:rPr>
            </w:pPr>
          </w:p>
        </w:tc>
        <w:tc>
          <w:tcPr>
            <w:tcW w:w="0" w:type="auto"/>
          </w:tcPr>
          <w:p w14:paraId="361762DA" w14:textId="77777777" w:rsidR="00BA0813" w:rsidRPr="00803410" w:rsidRDefault="00BA0813">
            <w:pPr>
              <w:rPr>
                <w:rFonts w:ascii="Arial" w:hAnsi="Arial"/>
                <w:sz w:val="20"/>
              </w:rPr>
            </w:pPr>
          </w:p>
        </w:tc>
      </w:tr>
      <w:tr w:rsidR="00F8085B" w:rsidRPr="00803410" w14:paraId="274D4DC8" w14:textId="3A38227B" w:rsidTr="00F8085B">
        <w:tc>
          <w:tcPr>
            <w:tcW w:w="0" w:type="auto"/>
          </w:tcPr>
          <w:p w14:paraId="3F1F242F" w14:textId="1FBC55A1" w:rsidR="00BA0813" w:rsidRPr="00803410" w:rsidRDefault="00BA0813" w:rsidP="00803410">
            <w:pPr>
              <w:pStyle w:val="ListParagraph"/>
              <w:ind w:left="0"/>
              <w:rPr>
                <w:rFonts w:ascii="Arial" w:hAnsi="Arial"/>
                <w:sz w:val="20"/>
              </w:rPr>
            </w:pPr>
            <w:r w:rsidRPr="00803410">
              <w:rPr>
                <w:rFonts w:ascii="Arial" w:hAnsi="Arial"/>
                <w:sz w:val="20"/>
              </w:rPr>
              <w:t xml:space="preserve">Direct </w:t>
            </w:r>
            <w:r>
              <w:rPr>
                <w:rFonts w:ascii="Arial" w:hAnsi="Arial"/>
                <w:sz w:val="20"/>
              </w:rPr>
              <w:t xml:space="preserve">Program Support </w:t>
            </w:r>
            <w:r w:rsidRPr="00803410">
              <w:rPr>
                <w:rFonts w:ascii="Arial" w:hAnsi="Arial"/>
                <w:sz w:val="20"/>
              </w:rPr>
              <w:t>Cost</w:t>
            </w:r>
          </w:p>
          <w:p w14:paraId="28BBFB17" w14:textId="77777777" w:rsidR="00BA0813" w:rsidRPr="00803410" w:rsidRDefault="00BA0813">
            <w:pPr>
              <w:rPr>
                <w:rFonts w:ascii="Arial" w:hAnsi="Arial"/>
                <w:sz w:val="20"/>
              </w:rPr>
            </w:pPr>
          </w:p>
        </w:tc>
        <w:tc>
          <w:tcPr>
            <w:tcW w:w="0" w:type="auto"/>
          </w:tcPr>
          <w:p w14:paraId="4E9C56EE" w14:textId="77777777" w:rsidR="00BA0813" w:rsidRPr="00803410" w:rsidRDefault="00BA0813">
            <w:pPr>
              <w:rPr>
                <w:rFonts w:ascii="Arial" w:hAnsi="Arial"/>
                <w:sz w:val="20"/>
              </w:rPr>
            </w:pPr>
            <w:r w:rsidRPr="00803410">
              <w:rPr>
                <w:rFonts w:ascii="Arial" w:hAnsi="Arial"/>
                <w:sz w:val="20"/>
              </w:rPr>
              <w:t>Transportation</w:t>
            </w:r>
          </w:p>
        </w:tc>
        <w:tc>
          <w:tcPr>
            <w:tcW w:w="0" w:type="auto"/>
          </w:tcPr>
          <w:p w14:paraId="5EBFBD6E" w14:textId="77777777" w:rsidR="00BA0813" w:rsidRPr="00803410" w:rsidRDefault="00BA0813" w:rsidP="00803410">
            <w:pPr>
              <w:rPr>
                <w:rFonts w:ascii="Arial" w:hAnsi="Arial"/>
                <w:sz w:val="20"/>
              </w:rPr>
            </w:pPr>
            <w:r w:rsidRPr="00803410">
              <w:rPr>
                <w:rFonts w:ascii="Arial" w:hAnsi="Arial"/>
                <w:sz w:val="20"/>
              </w:rPr>
              <w:t xml:space="preserve">Travel </w:t>
            </w:r>
          </w:p>
          <w:p w14:paraId="11CC3B74" w14:textId="77777777" w:rsidR="00BA0813" w:rsidRPr="00803410" w:rsidRDefault="00BA0813" w:rsidP="00596A6F">
            <w:pPr>
              <w:pStyle w:val="ListParagraph"/>
              <w:numPr>
                <w:ilvl w:val="0"/>
                <w:numId w:val="12"/>
              </w:numPr>
              <w:spacing w:after="0" w:line="240" w:lineRule="auto"/>
              <w:rPr>
                <w:rFonts w:ascii="Arial" w:hAnsi="Arial"/>
                <w:sz w:val="20"/>
              </w:rPr>
            </w:pPr>
            <w:r w:rsidRPr="00803410">
              <w:rPr>
                <w:rFonts w:ascii="Arial" w:hAnsi="Arial"/>
                <w:sz w:val="20"/>
              </w:rPr>
              <w:t>Business related travel for training or conferences</w:t>
            </w:r>
          </w:p>
          <w:p w14:paraId="6311813E" w14:textId="77777777" w:rsidR="00BA0813" w:rsidRPr="00803410" w:rsidRDefault="00BA0813" w:rsidP="00596A6F">
            <w:pPr>
              <w:pStyle w:val="ListParagraph"/>
              <w:numPr>
                <w:ilvl w:val="0"/>
                <w:numId w:val="12"/>
              </w:numPr>
              <w:spacing w:after="0" w:line="240" w:lineRule="auto"/>
              <w:rPr>
                <w:rFonts w:ascii="Arial" w:hAnsi="Arial"/>
                <w:sz w:val="20"/>
              </w:rPr>
            </w:pPr>
            <w:r w:rsidRPr="00803410">
              <w:rPr>
                <w:rFonts w:ascii="Arial" w:hAnsi="Arial"/>
                <w:sz w:val="20"/>
              </w:rPr>
              <w:t>Per diem</w:t>
            </w:r>
          </w:p>
          <w:p w14:paraId="319818E4" w14:textId="70D39112" w:rsidR="00BA0813" w:rsidRPr="00803410" w:rsidRDefault="00BA0813" w:rsidP="00596A6F">
            <w:pPr>
              <w:pStyle w:val="ListParagraph"/>
              <w:numPr>
                <w:ilvl w:val="0"/>
                <w:numId w:val="12"/>
              </w:numPr>
              <w:spacing w:after="0" w:line="240" w:lineRule="auto"/>
              <w:rPr>
                <w:rFonts w:ascii="Arial" w:hAnsi="Arial"/>
                <w:sz w:val="20"/>
              </w:rPr>
            </w:pPr>
            <w:r w:rsidRPr="00803410">
              <w:rPr>
                <w:rFonts w:ascii="Arial" w:hAnsi="Arial"/>
                <w:sz w:val="20"/>
              </w:rPr>
              <w:t>Recipient related travel as approved in the plan of care</w:t>
            </w:r>
          </w:p>
          <w:p w14:paraId="32FFB5DA" w14:textId="77777777" w:rsidR="00BA0813" w:rsidRPr="00803410" w:rsidRDefault="00BA0813" w:rsidP="00596A6F">
            <w:pPr>
              <w:pStyle w:val="ListParagraph"/>
              <w:numPr>
                <w:ilvl w:val="0"/>
                <w:numId w:val="12"/>
              </w:numPr>
              <w:spacing w:after="0" w:line="240" w:lineRule="auto"/>
              <w:rPr>
                <w:rFonts w:ascii="Arial" w:hAnsi="Arial"/>
                <w:sz w:val="20"/>
              </w:rPr>
            </w:pPr>
            <w:r w:rsidRPr="00803410">
              <w:rPr>
                <w:rFonts w:ascii="Arial" w:hAnsi="Arial"/>
                <w:sz w:val="20"/>
              </w:rPr>
              <w:t xml:space="preserve">Gas and oil costs for vehicles used in service delivery </w:t>
            </w:r>
          </w:p>
          <w:p w14:paraId="16774A17" w14:textId="77777777" w:rsidR="00BA0813" w:rsidRPr="00803410" w:rsidRDefault="00BA0813" w:rsidP="00596A6F">
            <w:pPr>
              <w:pStyle w:val="ListParagraph"/>
              <w:numPr>
                <w:ilvl w:val="0"/>
                <w:numId w:val="12"/>
              </w:numPr>
              <w:spacing w:after="0" w:line="240" w:lineRule="auto"/>
              <w:rPr>
                <w:rFonts w:ascii="Arial" w:hAnsi="Arial"/>
                <w:sz w:val="20"/>
              </w:rPr>
            </w:pPr>
            <w:r w:rsidRPr="00803410">
              <w:rPr>
                <w:rFonts w:ascii="Arial" w:hAnsi="Arial"/>
                <w:sz w:val="20"/>
              </w:rPr>
              <w:t>Vehicle Lease costs, Insurance and regular maintenance costs of vehicles used to deliver services</w:t>
            </w:r>
          </w:p>
          <w:p w14:paraId="7962007C" w14:textId="38E08B76" w:rsidR="00BA0813" w:rsidRPr="00803410" w:rsidRDefault="00BA0813" w:rsidP="00596A6F">
            <w:pPr>
              <w:pStyle w:val="ListParagraph"/>
              <w:numPr>
                <w:ilvl w:val="0"/>
                <w:numId w:val="12"/>
              </w:numPr>
              <w:spacing w:after="0" w:line="240" w:lineRule="auto"/>
              <w:rPr>
                <w:rFonts w:ascii="Arial" w:hAnsi="Arial"/>
                <w:sz w:val="20"/>
              </w:rPr>
            </w:pPr>
            <w:r w:rsidRPr="00803410">
              <w:rPr>
                <w:rFonts w:ascii="Arial" w:hAnsi="Arial"/>
                <w:sz w:val="20"/>
              </w:rPr>
              <w:t>Depreciation on agency-owned vehicles</w:t>
            </w:r>
            <w:r w:rsidR="0000565C">
              <w:rPr>
                <w:rFonts w:ascii="Arial" w:hAnsi="Arial"/>
                <w:sz w:val="20"/>
              </w:rPr>
              <w:t>?</w:t>
            </w:r>
          </w:p>
          <w:p w14:paraId="075C3667" w14:textId="77777777" w:rsidR="00BA0813" w:rsidRPr="00803410" w:rsidRDefault="00BA0813" w:rsidP="00596A6F">
            <w:pPr>
              <w:pStyle w:val="ListParagraph"/>
              <w:spacing w:after="0" w:line="240" w:lineRule="auto"/>
              <w:rPr>
                <w:rFonts w:ascii="Arial" w:hAnsi="Arial"/>
                <w:sz w:val="20"/>
              </w:rPr>
            </w:pPr>
          </w:p>
        </w:tc>
        <w:tc>
          <w:tcPr>
            <w:tcW w:w="0" w:type="auto"/>
          </w:tcPr>
          <w:p w14:paraId="63D071E8" w14:textId="77777777" w:rsidR="00BA0813" w:rsidRPr="00803410" w:rsidRDefault="00BA0813" w:rsidP="00596A6F">
            <w:pPr>
              <w:pStyle w:val="ListParagraph"/>
              <w:spacing w:after="0" w:line="240" w:lineRule="auto"/>
              <w:rPr>
                <w:rFonts w:ascii="Arial" w:hAnsi="Arial"/>
                <w:sz w:val="20"/>
              </w:rPr>
            </w:pPr>
          </w:p>
        </w:tc>
        <w:tc>
          <w:tcPr>
            <w:tcW w:w="0" w:type="auto"/>
          </w:tcPr>
          <w:p w14:paraId="779FB01B" w14:textId="0C48E6F1" w:rsidR="00BA0813" w:rsidRPr="00803410" w:rsidRDefault="00BA0813">
            <w:pPr>
              <w:rPr>
                <w:rFonts w:ascii="Arial" w:hAnsi="Arial"/>
                <w:sz w:val="20"/>
              </w:rPr>
            </w:pPr>
          </w:p>
        </w:tc>
        <w:tc>
          <w:tcPr>
            <w:tcW w:w="0" w:type="auto"/>
          </w:tcPr>
          <w:p w14:paraId="4433FFD5" w14:textId="77777777" w:rsidR="00BA0813" w:rsidRPr="00803410" w:rsidRDefault="00BA0813">
            <w:pPr>
              <w:rPr>
                <w:rFonts w:ascii="Arial" w:hAnsi="Arial"/>
                <w:sz w:val="20"/>
              </w:rPr>
            </w:pPr>
          </w:p>
        </w:tc>
        <w:tc>
          <w:tcPr>
            <w:tcW w:w="0" w:type="auto"/>
          </w:tcPr>
          <w:p w14:paraId="19EA6A52" w14:textId="77777777" w:rsidR="00BA0813" w:rsidRPr="00803410" w:rsidRDefault="00BA0813">
            <w:pPr>
              <w:rPr>
                <w:rFonts w:ascii="Arial" w:hAnsi="Arial"/>
                <w:sz w:val="20"/>
              </w:rPr>
            </w:pPr>
          </w:p>
        </w:tc>
        <w:tc>
          <w:tcPr>
            <w:tcW w:w="0" w:type="auto"/>
          </w:tcPr>
          <w:p w14:paraId="41AB806C" w14:textId="77777777" w:rsidR="00BA0813" w:rsidRPr="00803410" w:rsidRDefault="00BA0813">
            <w:pPr>
              <w:rPr>
                <w:rFonts w:ascii="Arial" w:hAnsi="Arial"/>
                <w:sz w:val="20"/>
              </w:rPr>
            </w:pPr>
          </w:p>
        </w:tc>
        <w:tc>
          <w:tcPr>
            <w:tcW w:w="0" w:type="auto"/>
          </w:tcPr>
          <w:p w14:paraId="50FD7A65" w14:textId="6F58EDE6" w:rsidR="00BA0813" w:rsidRPr="00803410" w:rsidRDefault="00BA0813">
            <w:pPr>
              <w:rPr>
                <w:rFonts w:ascii="Arial" w:hAnsi="Arial"/>
                <w:sz w:val="20"/>
              </w:rPr>
            </w:pPr>
          </w:p>
        </w:tc>
        <w:tc>
          <w:tcPr>
            <w:tcW w:w="0" w:type="auto"/>
          </w:tcPr>
          <w:p w14:paraId="168FA7FF" w14:textId="77777777" w:rsidR="00BA0813" w:rsidRPr="00803410" w:rsidRDefault="00BA0813">
            <w:pPr>
              <w:rPr>
                <w:rFonts w:ascii="Arial" w:hAnsi="Arial"/>
                <w:sz w:val="20"/>
              </w:rPr>
            </w:pPr>
          </w:p>
        </w:tc>
      </w:tr>
      <w:tr w:rsidR="00F8085B" w:rsidRPr="00803410" w14:paraId="29654FC1" w14:textId="202C96EA" w:rsidTr="00F8085B">
        <w:tc>
          <w:tcPr>
            <w:tcW w:w="0" w:type="auto"/>
          </w:tcPr>
          <w:p w14:paraId="5BADCA5F" w14:textId="77777777" w:rsidR="00BA0813" w:rsidRPr="00803410" w:rsidRDefault="00BA0813" w:rsidP="00803410">
            <w:pPr>
              <w:pStyle w:val="ListParagraph"/>
              <w:ind w:left="0"/>
              <w:rPr>
                <w:rFonts w:ascii="Arial" w:hAnsi="Arial"/>
                <w:sz w:val="20"/>
              </w:rPr>
            </w:pPr>
            <w:r w:rsidRPr="00803410">
              <w:rPr>
                <w:rFonts w:ascii="Arial" w:hAnsi="Arial"/>
                <w:sz w:val="20"/>
              </w:rPr>
              <w:t xml:space="preserve">Direct </w:t>
            </w:r>
            <w:r>
              <w:rPr>
                <w:rFonts w:ascii="Arial" w:hAnsi="Arial"/>
                <w:sz w:val="20"/>
              </w:rPr>
              <w:t>Program Support</w:t>
            </w:r>
            <w:r w:rsidRPr="00803410">
              <w:rPr>
                <w:rFonts w:ascii="Arial" w:hAnsi="Arial"/>
                <w:sz w:val="20"/>
              </w:rPr>
              <w:t xml:space="preserve"> Cost</w:t>
            </w:r>
          </w:p>
          <w:p w14:paraId="35397AC0" w14:textId="77777777" w:rsidR="00BA0813" w:rsidRPr="00803410" w:rsidRDefault="00BA0813">
            <w:pPr>
              <w:rPr>
                <w:rFonts w:ascii="Arial" w:hAnsi="Arial"/>
                <w:sz w:val="20"/>
              </w:rPr>
            </w:pPr>
          </w:p>
        </w:tc>
        <w:tc>
          <w:tcPr>
            <w:tcW w:w="0" w:type="auto"/>
          </w:tcPr>
          <w:p w14:paraId="7926E23A" w14:textId="77777777" w:rsidR="00BA0813" w:rsidRPr="00803410" w:rsidRDefault="00BA0813" w:rsidP="00803410">
            <w:pPr>
              <w:pStyle w:val="ListParagraph"/>
              <w:ind w:left="0"/>
              <w:jc w:val="both"/>
              <w:rPr>
                <w:rFonts w:ascii="Arial" w:hAnsi="Arial"/>
                <w:sz w:val="20"/>
              </w:rPr>
            </w:pPr>
            <w:r w:rsidRPr="00803410">
              <w:rPr>
                <w:rFonts w:ascii="Arial" w:hAnsi="Arial"/>
                <w:sz w:val="20"/>
              </w:rPr>
              <w:t>Facilities</w:t>
            </w:r>
          </w:p>
        </w:tc>
        <w:tc>
          <w:tcPr>
            <w:tcW w:w="0" w:type="auto"/>
          </w:tcPr>
          <w:p w14:paraId="63C1BA0A" w14:textId="77777777" w:rsidR="00BA0813" w:rsidRPr="00803410" w:rsidRDefault="00BA0813" w:rsidP="00803410">
            <w:pPr>
              <w:rPr>
                <w:rFonts w:ascii="Arial" w:hAnsi="Arial"/>
                <w:sz w:val="20"/>
              </w:rPr>
            </w:pPr>
            <w:r w:rsidRPr="00803410">
              <w:rPr>
                <w:rFonts w:ascii="Arial" w:hAnsi="Arial"/>
                <w:sz w:val="20"/>
              </w:rPr>
              <w:t>Service Delivery Site allocation by direct assignment</w:t>
            </w:r>
          </w:p>
          <w:p w14:paraId="5C7D2CDB" w14:textId="77777777" w:rsidR="00BA0813" w:rsidRPr="00803410" w:rsidRDefault="00BA0813" w:rsidP="00596A6F">
            <w:pPr>
              <w:pStyle w:val="ListParagraph"/>
              <w:numPr>
                <w:ilvl w:val="0"/>
                <w:numId w:val="7"/>
              </w:numPr>
              <w:spacing w:after="0" w:line="240" w:lineRule="auto"/>
              <w:rPr>
                <w:rFonts w:ascii="Arial" w:hAnsi="Arial"/>
                <w:sz w:val="20"/>
              </w:rPr>
            </w:pPr>
            <w:r w:rsidRPr="00803410">
              <w:rPr>
                <w:rFonts w:ascii="Arial" w:hAnsi="Arial"/>
                <w:sz w:val="20"/>
              </w:rPr>
              <w:t>Rent or mortga</w:t>
            </w:r>
            <w:r>
              <w:rPr>
                <w:rFonts w:ascii="Arial" w:hAnsi="Arial"/>
                <w:sz w:val="20"/>
              </w:rPr>
              <w:t>ge interest payments related to</w:t>
            </w:r>
            <w:r w:rsidRPr="00803410">
              <w:rPr>
                <w:rFonts w:ascii="Arial" w:hAnsi="Arial"/>
                <w:sz w:val="20"/>
              </w:rPr>
              <w:t xml:space="preserve"> program operations</w:t>
            </w:r>
          </w:p>
          <w:p w14:paraId="492EA440" w14:textId="77777777" w:rsidR="00BA0813" w:rsidRPr="00803410" w:rsidRDefault="00BA0813" w:rsidP="00596A6F">
            <w:pPr>
              <w:pStyle w:val="ListParagraph"/>
              <w:numPr>
                <w:ilvl w:val="0"/>
                <w:numId w:val="7"/>
              </w:numPr>
              <w:spacing w:after="0" w:line="240" w:lineRule="auto"/>
              <w:rPr>
                <w:rFonts w:ascii="Arial" w:hAnsi="Arial"/>
                <w:sz w:val="20"/>
              </w:rPr>
            </w:pPr>
            <w:r w:rsidRPr="00803410">
              <w:rPr>
                <w:rFonts w:ascii="Arial" w:hAnsi="Arial"/>
                <w:sz w:val="20"/>
              </w:rPr>
              <w:t xml:space="preserve">Property and contents insurance </w:t>
            </w:r>
          </w:p>
          <w:p w14:paraId="1D600B29" w14:textId="77777777" w:rsidR="00BA0813" w:rsidRPr="00803410" w:rsidRDefault="00BA0813" w:rsidP="00596A6F">
            <w:pPr>
              <w:pStyle w:val="ListParagraph"/>
              <w:numPr>
                <w:ilvl w:val="0"/>
                <w:numId w:val="7"/>
              </w:numPr>
              <w:spacing w:after="0" w:line="240" w:lineRule="auto"/>
              <w:rPr>
                <w:rFonts w:ascii="Arial" w:hAnsi="Arial"/>
                <w:sz w:val="20"/>
              </w:rPr>
            </w:pPr>
            <w:r w:rsidRPr="00803410">
              <w:rPr>
                <w:rFonts w:ascii="Arial" w:hAnsi="Arial"/>
                <w:sz w:val="20"/>
              </w:rPr>
              <w:t>Utilities</w:t>
            </w:r>
          </w:p>
          <w:p w14:paraId="0898EA8E" w14:textId="77777777" w:rsidR="00BA0813" w:rsidRPr="00803410" w:rsidRDefault="00BA0813" w:rsidP="00596A6F">
            <w:pPr>
              <w:pStyle w:val="ListParagraph"/>
              <w:numPr>
                <w:ilvl w:val="0"/>
                <w:numId w:val="7"/>
              </w:numPr>
              <w:spacing w:after="0" w:line="240" w:lineRule="auto"/>
              <w:rPr>
                <w:rFonts w:ascii="Arial" w:hAnsi="Arial"/>
                <w:sz w:val="20"/>
              </w:rPr>
            </w:pPr>
            <w:r w:rsidRPr="00803410">
              <w:rPr>
                <w:rFonts w:ascii="Arial" w:hAnsi="Arial"/>
                <w:sz w:val="20"/>
              </w:rPr>
              <w:t>Regular maintenance, including maintenance personnel salary costs and benefits</w:t>
            </w:r>
          </w:p>
          <w:p w14:paraId="6D6B0813" w14:textId="195305E9" w:rsidR="00BA0813" w:rsidRPr="00803410" w:rsidRDefault="00BA0813" w:rsidP="00596A6F">
            <w:pPr>
              <w:pStyle w:val="ListParagraph"/>
              <w:numPr>
                <w:ilvl w:val="0"/>
                <w:numId w:val="7"/>
              </w:numPr>
              <w:spacing w:after="0" w:line="240" w:lineRule="auto"/>
              <w:rPr>
                <w:rFonts w:ascii="Arial" w:hAnsi="Arial"/>
                <w:sz w:val="20"/>
              </w:rPr>
            </w:pPr>
            <w:r w:rsidRPr="00803410">
              <w:rPr>
                <w:rFonts w:ascii="Arial" w:hAnsi="Arial"/>
                <w:sz w:val="20"/>
              </w:rPr>
              <w:t>Depreciation</w:t>
            </w:r>
            <w:r w:rsidR="0000565C">
              <w:rPr>
                <w:rFonts w:ascii="Arial" w:hAnsi="Arial"/>
                <w:sz w:val="20"/>
              </w:rPr>
              <w:t>?</w:t>
            </w:r>
          </w:p>
          <w:p w14:paraId="760E2134" w14:textId="77777777" w:rsidR="00BA0813" w:rsidRPr="00803410" w:rsidRDefault="00BA0813" w:rsidP="00596A6F">
            <w:pPr>
              <w:pStyle w:val="ListParagraph"/>
              <w:spacing w:after="0" w:line="240" w:lineRule="auto"/>
              <w:rPr>
                <w:rFonts w:ascii="Arial" w:hAnsi="Arial"/>
                <w:sz w:val="20"/>
              </w:rPr>
            </w:pPr>
          </w:p>
        </w:tc>
        <w:tc>
          <w:tcPr>
            <w:tcW w:w="0" w:type="auto"/>
          </w:tcPr>
          <w:p w14:paraId="212090D2" w14:textId="77777777" w:rsidR="00BA0813" w:rsidRDefault="00BA0813" w:rsidP="00596A6F">
            <w:pPr>
              <w:pStyle w:val="ListParagraph"/>
              <w:spacing w:after="0" w:line="240" w:lineRule="auto"/>
              <w:rPr>
                <w:rFonts w:ascii="Arial" w:hAnsi="Arial"/>
                <w:sz w:val="20"/>
              </w:rPr>
            </w:pPr>
          </w:p>
        </w:tc>
        <w:tc>
          <w:tcPr>
            <w:tcW w:w="0" w:type="auto"/>
          </w:tcPr>
          <w:p w14:paraId="171CABEC" w14:textId="39FA310A" w:rsidR="00BA0813" w:rsidRPr="00803410" w:rsidRDefault="00BA0813" w:rsidP="00596A6F">
            <w:pPr>
              <w:rPr>
                <w:rFonts w:ascii="Arial" w:hAnsi="Arial"/>
                <w:sz w:val="20"/>
              </w:rPr>
            </w:pPr>
            <w:r>
              <w:rPr>
                <w:rFonts w:ascii="Arial" w:hAnsi="Arial"/>
                <w:sz w:val="20"/>
              </w:rPr>
              <w:t xml:space="preserve">N/A  </w:t>
            </w:r>
          </w:p>
        </w:tc>
        <w:tc>
          <w:tcPr>
            <w:tcW w:w="0" w:type="auto"/>
          </w:tcPr>
          <w:p w14:paraId="41FC4318" w14:textId="48AB0320" w:rsidR="00BA0813" w:rsidRPr="00803410" w:rsidRDefault="00F8085B">
            <w:pPr>
              <w:rPr>
                <w:rFonts w:ascii="Arial" w:hAnsi="Arial"/>
                <w:sz w:val="20"/>
              </w:rPr>
            </w:pPr>
            <w:r>
              <w:rPr>
                <w:rFonts w:ascii="Arial" w:hAnsi="Arial"/>
                <w:sz w:val="20"/>
              </w:rPr>
              <w:t xml:space="preserve">N/A  </w:t>
            </w:r>
          </w:p>
        </w:tc>
        <w:tc>
          <w:tcPr>
            <w:tcW w:w="0" w:type="auto"/>
          </w:tcPr>
          <w:p w14:paraId="05A6B8B4" w14:textId="63A3AFB9" w:rsidR="00BA0813" w:rsidRPr="00803410" w:rsidRDefault="00F8085B">
            <w:pPr>
              <w:rPr>
                <w:rFonts w:ascii="Arial" w:hAnsi="Arial"/>
                <w:sz w:val="20"/>
              </w:rPr>
            </w:pPr>
            <w:r>
              <w:rPr>
                <w:rFonts w:ascii="Arial" w:hAnsi="Arial"/>
                <w:sz w:val="20"/>
              </w:rPr>
              <w:t xml:space="preserve">N/A  </w:t>
            </w:r>
          </w:p>
        </w:tc>
        <w:tc>
          <w:tcPr>
            <w:tcW w:w="0" w:type="auto"/>
          </w:tcPr>
          <w:p w14:paraId="723322E6" w14:textId="199948E4" w:rsidR="00BA0813" w:rsidRPr="00803410" w:rsidRDefault="00F8085B">
            <w:pPr>
              <w:rPr>
                <w:rFonts w:ascii="Arial" w:hAnsi="Arial"/>
                <w:sz w:val="20"/>
              </w:rPr>
            </w:pPr>
            <w:r>
              <w:rPr>
                <w:rFonts w:ascii="Arial" w:hAnsi="Arial"/>
                <w:sz w:val="20"/>
              </w:rPr>
              <w:t xml:space="preserve">N/A  </w:t>
            </w:r>
          </w:p>
        </w:tc>
        <w:tc>
          <w:tcPr>
            <w:tcW w:w="0" w:type="auto"/>
          </w:tcPr>
          <w:p w14:paraId="680881B8" w14:textId="288E0FE5" w:rsidR="00BA0813" w:rsidRPr="00803410" w:rsidRDefault="00F8085B">
            <w:pPr>
              <w:rPr>
                <w:rFonts w:ascii="Arial" w:hAnsi="Arial"/>
                <w:sz w:val="20"/>
              </w:rPr>
            </w:pPr>
            <w:r>
              <w:rPr>
                <w:rFonts w:ascii="Arial" w:hAnsi="Arial"/>
                <w:sz w:val="20"/>
              </w:rPr>
              <w:t xml:space="preserve">N/A  </w:t>
            </w:r>
          </w:p>
        </w:tc>
        <w:tc>
          <w:tcPr>
            <w:tcW w:w="0" w:type="auto"/>
          </w:tcPr>
          <w:p w14:paraId="69A6481A" w14:textId="6D049F74" w:rsidR="00BA0813" w:rsidRPr="00803410" w:rsidRDefault="00F8085B">
            <w:pPr>
              <w:rPr>
                <w:rFonts w:ascii="Arial" w:hAnsi="Arial"/>
                <w:sz w:val="20"/>
              </w:rPr>
            </w:pPr>
            <w:r>
              <w:rPr>
                <w:rFonts w:ascii="Arial" w:hAnsi="Arial"/>
                <w:sz w:val="20"/>
              </w:rPr>
              <w:t xml:space="preserve">N/A  </w:t>
            </w:r>
          </w:p>
        </w:tc>
      </w:tr>
      <w:tr w:rsidR="00F8085B" w:rsidRPr="00803410" w14:paraId="712B38D8" w14:textId="2B28F705" w:rsidTr="00F8085B">
        <w:tc>
          <w:tcPr>
            <w:tcW w:w="0" w:type="auto"/>
            <w:shd w:val="clear" w:color="auto" w:fill="008000"/>
          </w:tcPr>
          <w:p w14:paraId="2EB165C6" w14:textId="77777777" w:rsidR="00BA0813" w:rsidRPr="00803410" w:rsidRDefault="00BA0813" w:rsidP="00803410">
            <w:pPr>
              <w:pStyle w:val="ListParagraph"/>
              <w:ind w:left="0"/>
              <w:rPr>
                <w:rFonts w:ascii="Arial" w:hAnsi="Arial"/>
                <w:sz w:val="20"/>
              </w:rPr>
            </w:pPr>
          </w:p>
        </w:tc>
        <w:tc>
          <w:tcPr>
            <w:tcW w:w="0" w:type="auto"/>
            <w:shd w:val="clear" w:color="auto" w:fill="008000"/>
          </w:tcPr>
          <w:p w14:paraId="669A1B6B" w14:textId="77777777" w:rsidR="00BA0813" w:rsidRPr="00803410" w:rsidRDefault="00BA0813" w:rsidP="00803410">
            <w:pPr>
              <w:pStyle w:val="ListParagraph"/>
              <w:ind w:left="0"/>
              <w:jc w:val="both"/>
              <w:rPr>
                <w:rFonts w:ascii="Arial" w:hAnsi="Arial"/>
                <w:sz w:val="20"/>
              </w:rPr>
            </w:pPr>
          </w:p>
        </w:tc>
        <w:tc>
          <w:tcPr>
            <w:tcW w:w="0" w:type="auto"/>
            <w:shd w:val="clear" w:color="auto" w:fill="008000"/>
          </w:tcPr>
          <w:p w14:paraId="411AC471" w14:textId="77777777" w:rsidR="00BA0813" w:rsidRPr="00803410" w:rsidRDefault="00BA0813" w:rsidP="00803410">
            <w:pPr>
              <w:rPr>
                <w:rFonts w:ascii="Arial" w:hAnsi="Arial"/>
                <w:sz w:val="20"/>
              </w:rPr>
            </w:pPr>
          </w:p>
        </w:tc>
        <w:tc>
          <w:tcPr>
            <w:tcW w:w="0" w:type="auto"/>
            <w:shd w:val="clear" w:color="auto" w:fill="008000"/>
          </w:tcPr>
          <w:p w14:paraId="0661B567" w14:textId="77777777" w:rsidR="00BA0813" w:rsidRPr="00803410" w:rsidRDefault="00BA0813">
            <w:pPr>
              <w:rPr>
                <w:rFonts w:ascii="Arial" w:hAnsi="Arial"/>
                <w:sz w:val="20"/>
              </w:rPr>
            </w:pPr>
          </w:p>
        </w:tc>
        <w:tc>
          <w:tcPr>
            <w:tcW w:w="0" w:type="auto"/>
            <w:shd w:val="clear" w:color="auto" w:fill="008000"/>
          </w:tcPr>
          <w:p w14:paraId="3AEF0475" w14:textId="796081D5" w:rsidR="00BA0813" w:rsidRPr="00803410" w:rsidRDefault="00BA0813">
            <w:pPr>
              <w:rPr>
                <w:rFonts w:ascii="Arial" w:hAnsi="Arial"/>
                <w:sz w:val="20"/>
              </w:rPr>
            </w:pPr>
          </w:p>
        </w:tc>
        <w:tc>
          <w:tcPr>
            <w:tcW w:w="0" w:type="auto"/>
            <w:shd w:val="clear" w:color="auto" w:fill="008000"/>
          </w:tcPr>
          <w:p w14:paraId="7E8ADB6F" w14:textId="77777777" w:rsidR="00BA0813" w:rsidRPr="00803410" w:rsidRDefault="00BA0813">
            <w:pPr>
              <w:rPr>
                <w:rFonts w:ascii="Arial" w:hAnsi="Arial"/>
                <w:sz w:val="20"/>
              </w:rPr>
            </w:pPr>
          </w:p>
        </w:tc>
        <w:tc>
          <w:tcPr>
            <w:tcW w:w="0" w:type="auto"/>
            <w:shd w:val="clear" w:color="auto" w:fill="008000"/>
          </w:tcPr>
          <w:p w14:paraId="301136D9" w14:textId="77777777" w:rsidR="00BA0813" w:rsidRPr="00803410" w:rsidRDefault="00BA0813">
            <w:pPr>
              <w:rPr>
                <w:rFonts w:ascii="Arial" w:hAnsi="Arial"/>
                <w:sz w:val="20"/>
              </w:rPr>
            </w:pPr>
          </w:p>
        </w:tc>
        <w:tc>
          <w:tcPr>
            <w:tcW w:w="0" w:type="auto"/>
            <w:shd w:val="clear" w:color="auto" w:fill="008000"/>
          </w:tcPr>
          <w:p w14:paraId="4C3874EB" w14:textId="77777777" w:rsidR="00BA0813" w:rsidRPr="00803410" w:rsidRDefault="00BA0813">
            <w:pPr>
              <w:rPr>
                <w:rFonts w:ascii="Arial" w:hAnsi="Arial"/>
                <w:sz w:val="20"/>
              </w:rPr>
            </w:pPr>
          </w:p>
        </w:tc>
        <w:tc>
          <w:tcPr>
            <w:tcW w:w="0" w:type="auto"/>
            <w:shd w:val="clear" w:color="auto" w:fill="008000"/>
          </w:tcPr>
          <w:p w14:paraId="1F71F0AF" w14:textId="2ECEBD14" w:rsidR="00BA0813" w:rsidRPr="00803410" w:rsidRDefault="00BA0813">
            <w:pPr>
              <w:rPr>
                <w:rFonts w:ascii="Arial" w:hAnsi="Arial"/>
                <w:sz w:val="20"/>
              </w:rPr>
            </w:pPr>
          </w:p>
        </w:tc>
        <w:tc>
          <w:tcPr>
            <w:tcW w:w="0" w:type="auto"/>
            <w:shd w:val="clear" w:color="auto" w:fill="008000"/>
          </w:tcPr>
          <w:p w14:paraId="5D995208" w14:textId="77777777" w:rsidR="00BA0813" w:rsidRPr="00803410" w:rsidRDefault="00BA0813">
            <w:pPr>
              <w:rPr>
                <w:rFonts w:ascii="Arial" w:hAnsi="Arial"/>
                <w:sz w:val="20"/>
              </w:rPr>
            </w:pPr>
          </w:p>
        </w:tc>
      </w:tr>
      <w:tr w:rsidR="00F8085B" w:rsidRPr="00803410" w14:paraId="2943889D" w14:textId="5DECE73A" w:rsidTr="00F8085B">
        <w:tc>
          <w:tcPr>
            <w:tcW w:w="0" w:type="auto"/>
          </w:tcPr>
          <w:p w14:paraId="3CAD044C" w14:textId="67206DE4" w:rsidR="00BA0813" w:rsidRDefault="00BA0813">
            <w:pPr>
              <w:rPr>
                <w:rFonts w:ascii="Arial" w:hAnsi="Arial"/>
                <w:sz w:val="20"/>
              </w:rPr>
            </w:pPr>
            <w:r w:rsidRPr="00803410">
              <w:rPr>
                <w:rFonts w:ascii="Arial" w:hAnsi="Arial"/>
                <w:sz w:val="20"/>
              </w:rPr>
              <w:t>Administrative &amp; General</w:t>
            </w:r>
            <w:r>
              <w:rPr>
                <w:rFonts w:ascii="Arial" w:hAnsi="Arial"/>
                <w:sz w:val="20"/>
              </w:rPr>
              <w:t xml:space="preserve"> </w:t>
            </w:r>
          </w:p>
          <w:p w14:paraId="548A9AE5" w14:textId="77777777" w:rsidR="00BA0813" w:rsidRPr="00803410" w:rsidRDefault="00BA0813" w:rsidP="00342116">
            <w:pPr>
              <w:rPr>
                <w:rFonts w:ascii="Arial" w:hAnsi="Arial"/>
                <w:i/>
                <w:sz w:val="20"/>
              </w:rPr>
            </w:pPr>
            <w:r w:rsidRPr="00A32573">
              <w:rPr>
                <w:rFonts w:ascii="Arial" w:hAnsi="Arial"/>
                <w:b/>
                <w:i/>
                <w:sz w:val="20"/>
              </w:rPr>
              <w:t>Administrative and General</w:t>
            </w:r>
            <w:r w:rsidRPr="00803410">
              <w:rPr>
                <w:rFonts w:ascii="Arial" w:hAnsi="Arial"/>
                <w:i/>
                <w:sz w:val="20"/>
              </w:rPr>
              <w:t xml:space="preserve"> costs are those associated with organizational operation but which are not program specific.</w:t>
            </w:r>
            <w:r w:rsidRPr="00803410">
              <w:rPr>
                <w:rFonts w:ascii="Arial" w:hAnsi="Arial"/>
                <w:sz w:val="20"/>
              </w:rPr>
              <w:t xml:space="preserve"> </w:t>
            </w:r>
            <w:r w:rsidRPr="00803410">
              <w:rPr>
                <w:rFonts w:ascii="Arial" w:hAnsi="Arial"/>
                <w:i/>
                <w:sz w:val="20"/>
              </w:rPr>
              <w:t>These costs are allowable costs that apply to the general operations of the business or benefit the organization as a whole. These costs have been incurred for the overall general and administration of the organization and do not solely relate</w:t>
            </w:r>
            <w:r w:rsidRPr="00803410">
              <w:rPr>
                <w:rFonts w:ascii="Arial" w:hAnsi="Arial"/>
                <w:sz w:val="20"/>
              </w:rPr>
              <w:t xml:space="preserve"> </w:t>
            </w:r>
            <w:r w:rsidRPr="00803410">
              <w:rPr>
                <w:rFonts w:ascii="Arial" w:hAnsi="Arial"/>
                <w:i/>
                <w:sz w:val="20"/>
              </w:rPr>
              <w:t>to any particular service or operation of the provider.</w:t>
            </w:r>
          </w:p>
          <w:p w14:paraId="2230BD6B" w14:textId="77777777" w:rsidR="00BA0813" w:rsidRPr="00803410" w:rsidRDefault="00BA0813">
            <w:pPr>
              <w:rPr>
                <w:rFonts w:ascii="Arial" w:hAnsi="Arial"/>
                <w:sz w:val="20"/>
              </w:rPr>
            </w:pPr>
          </w:p>
        </w:tc>
        <w:tc>
          <w:tcPr>
            <w:tcW w:w="0" w:type="auto"/>
          </w:tcPr>
          <w:p w14:paraId="42DF6A98" w14:textId="3F937C4C" w:rsidR="00BA0813" w:rsidRPr="00803410" w:rsidRDefault="00BA0813">
            <w:pPr>
              <w:rPr>
                <w:rFonts w:ascii="Arial" w:hAnsi="Arial"/>
                <w:sz w:val="20"/>
              </w:rPr>
            </w:pPr>
            <w:r>
              <w:rPr>
                <w:rFonts w:ascii="Arial" w:hAnsi="Arial"/>
                <w:sz w:val="20"/>
              </w:rPr>
              <w:t>Personnel</w:t>
            </w:r>
          </w:p>
        </w:tc>
        <w:tc>
          <w:tcPr>
            <w:tcW w:w="0" w:type="auto"/>
          </w:tcPr>
          <w:p w14:paraId="10090FF4" w14:textId="77777777" w:rsidR="00BA0813" w:rsidRPr="00803410"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Agency-wide executive staff</w:t>
            </w:r>
          </w:p>
          <w:p w14:paraId="46B5C919" w14:textId="77777777" w:rsidR="00BA0813"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Agency-wide accounting staff</w:t>
            </w:r>
          </w:p>
          <w:p w14:paraId="5C3E62C5" w14:textId="6060041E" w:rsidR="00541C11" w:rsidRPr="00803410" w:rsidRDefault="00541C11" w:rsidP="00541C11">
            <w:pPr>
              <w:pStyle w:val="ListParagraph"/>
              <w:numPr>
                <w:ilvl w:val="1"/>
                <w:numId w:val="13"/>
              </w:numPr>
              <w:spacing w:after="0" w:line="240" w:lineRule="auto"/>
              <w:rPr>
                <w:rFonts w:ascii="Arial" w:hAnsi="Arial"/>
                <w:sz w:val="20"/>
              </w:rPr>
            </w:pPr>
            <w:r>
              <w:rPr>
                <w:rFonts w:ascii="Arial" w:hAnsi="Arial"/>
                <w:sz w:val="20"/>
              </w:rPr>
              <w:t>Billing Staff</w:t>
            </w:r>
          </w:p>
          <w:p w14:paraId="46F0AC88" w14:textId="77777777" w:rsidR="00BA0813"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Human Resources staff</w:t>
            </w:r>
          </w:p>
          <w:p w14:paraId="5E8AE9F5" w14:textId="123E4DE6" w:rsidR="00541C11" w:rsidRPr="00803410" w:rsidRDefault="00541C11" w:rsidP="00541C11">
            <w:pPr>
              <w:pStyle w:val="ListParagraph"/>
              <w:numPr>
                <w:ilvl w:val="1"/>
                <w:numId w:val="13"/>
              </w:numPr>
              <w:spacing w:after="0" w:line="240" w:lineRule="auto"/>
              <w:rPr>
                <w:rFonts w:ascii="Arial" w:hAnsi="Arial"/>
                <w:sz w:val="20"/>
              </w:rPr>
            </w:pPr>
            <w:r>
              <w:rPr>
                <w:rFonts w:ascii="Arial" w:hAnsi="Arial"/>
                <w:sz w:val="20"/>
              </w:rPr>
              <w:t>Qualification tracking</w:t>
            </w:r>
            <w:bookmarkStart w:id="0" w:name="_GoBack"/>
            <w:bookmarkEnd w:id="0"/>
          </w:p>
          <w:p w14:paraId="1A17BF31" w14:textId="77777777" w:rsidR="00BA0813" w:rsidRPr="00803410"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Quality Assurance staff</w:t>
            </w:r>
          </w:p>
          <w:p w14:paraId="1C0E6FDA" w14:textId="77777777" w:rsidR="00BA0813" w:rsidRPr="00803410"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Training staff for Non-Direct staff</w:t>
            </w:r>
          </w:p>
          <w:p w14:paraId="70E5C8BF" w14:textId="77777777" w:rsidR="00BA0813" w:rsidRPr="00803410"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Executive and agency-wide clerical support</w:t>
            </w:r>
          </w:p>
          <w:p w14:paraId="3A533D53" w14:textId="77777777" w:rsidR="00BA0813" w:rsidRPr="00803410" w:rsidRDefault="00BA0813" w:rsidP="00803410">
            <w:pPr>
              <w:pStyle w:val="ListParagraph"/>
              <w:numPr>
                <w:ilvl w:val="0"/>
                <w:numId w:val="13"/>
              </w:numPr>
              <w:spacing w:after="0" w:line="240" w:lineRule="auto"/>
              <w:rPr>
                <w:rFonts w:ascii="Arial" w:hAnsi="Arial"/>
                <w:sz w:val="20"/>
              </w:rPr>
            </w:pPr>
            <w:r w:rsidRPr="00803410">
              <w:rPr>
                <w:rFonts w:ascii="Arial" w:hAnsi="Arial"/>
                <w:sz w:val="20"/>
              </w:rPr>
              <w:t>Information Technology staff</w:t>
            </w:r>
          </w:p>
          <w:p w14:paraId="26646F66" w14:textId="47F02B06" w:rsidR="00BA0813" w:rsidRPr="00803410" w:rsidRDefault="0000565C" w:rsidP="00803410">
            <w:pPr>
              <w:pStyle w:val="ListParagraph"/>
              <w:numPr>
                <w:ilvl w:val="0"/>
                <w:numId w:val="13"/>
              </w:numPr>
              <w:spacing w:after="0" w:line="240" w:lineRule="auto"/>
              <w:rPr>
                <w:rFonts w:ascii="Arial" w:hAnsi="Arial"/>
                <w:sz w:val="20"/>
              </w:rPr>
            </w:pPr>
            <w:r>
              <w:rPr>
                <w:rFonts w:ascii="Arial" w:hAnsi="Arial"/>
                <w:sz w:val="20"/>
              </w:rPr>
              <w:t>Facility managers/</w:t>
            </w:r>
            <w:r w:rsidR="00BA0813" w:rsidRPr="00803410">
              <w:rPr>
                <w:rFonts w:ascii="Arial" w:hAnsi="Arial"/>
                <w:sz w:val="20"/>
              </w:rPr>
              <w:t>custodians</w:t>
            </w:r>
          </w:p>
          <w:p w14:paraId="76125226" w14:textId="77777777" w:rsidR="00BA0813" w:rsidRPr="00803410" w:rsidRDefault="00BA0813" w:rsidP="00803410">
            <w:pPr>
              <w:rPr>
                <w:rFonts w:ascii="Arial" w:hAnsi="Arial"/>
                <w:sz w:val="20"/>
              </w:rPr>
            </w:pPr>
          </w:p>
          <w:p w14:paraId="37E6818D" w14:textId="77777777" w:rsidR="00BA0813" w:rsidRPr="00803410" w:rsidRDefault="00BA0813" w:rsidP="00803410">
            <w:pPr>
              <w:rPr>
                <w:rFonts w:ascii="Arial" w:hAnsi="Arial"/>
                <w:sz w:val="20"/>
              </w:rPr>
            </w:pPr>
            <w:r w:rsidRPr="00803410">
              <w:rPr>
                <w:rFonts w:ascii="Arial" w:hAnsi="Arial"/>
                <w:sz w:val="20"/>
              </w:rPr>
              <w:t>Facility cost for administrative use by direct assignment</w:t>
            </w:r>
          </w:p>
          <w:p w14:paraId="2104E0E8"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 xml:space="preserve"> Rent or mortgage interest payments </w:t>
            </w:r>
          </w:p>
          <w:p w14:paraId="5334E039"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 xml:space="preserve">Property and contents insurance </w:t>
            </w:r>
          </w:p>
          <w:p w14:paraId="2E8AD089"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Utilities</w:t>
            </w:r>
          </w:p>
          <w:p w14:paraId="1E6EEBD7"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Regular maintenance, including maintenance personnel salary costs and benefits</w:t>
            </w:r>
          </w:p>
          <w:p w14:paraId="205A694E" w14:textId="63AF567A"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Depreciation</w:t>
            </w:r>
            <w:r w:rsidR="0000565C">
              <w:rPr>
                <w:rFonts w:ascii="Arial" w:hAnsi="Arial"/>
                <w:sz w:val="20"/>
              </w:rPr>
              <w:t>?</w:t>
            </w:r>
          </w:p>
          <w:p w14:paraId="478692C7" w14:textId="77777777" w:rsidR="00BA0813" w:rsidRPr="00803410" w:rsidRDefault="00BA0813" w:rsidP="00803410">
            <w:pPr>
              <w:ind w:left="360"/>
              <w:rPr>
                <w:rFonts w:ascii="Arial" w:hAnsi="Arial"/>
                <w:sz w:val="20"/>
              </w:rPr>
            </w:pPr>
          </w:p>
          <w:p w14:paraId="10B9B40A"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Liability and Professional insurance</w:t>
            </w:r>
          </w:p>
          <w:p w14:paraId="19C59497" w14:textId="77777777" w:rsidR="00BA0813" w:rsidRPr="00803410" w:rsidRDefault="00BA0813" w:rsidP="00803410">
            <w:pPr>
              <w:pStyle w:val="ListParagraph"/>
              <w:numPr>
                <w:ilvl w:val="0"/>
                <w:numId w:val="7"/>
              </w:numPr>
              <w:spacing w:after="0" w:line="240" w:lineRule="auto"/>
              <w:rPr>
                <w:rFonts w:ascii="Arial" w:hAnsi="Arial"/>
                <w:sz w:val="20"/>
              </w:rPr>
            </w:pPr>
            <w:r w:rsidRPr="00803410">
              <w:rPr>
                <w:rFonts w:ascii="Arial" w:hAnsi="Arial"/>
                <w:sz w:val="20"/>
              </w:rPr>
              <w:t>Licenses and permits</w:t>
            </w:r>
          </w:p>
          <w:p w14:paraId="5895633B" w14:textId="77777777" w:rsidR="0000565C" w:rsidRDefault="0000565C" w:rsidP="00803410">
            <w:pPr>
              <w:rPr>
                <w:rFonts w:ascii="Arial" w:hAnsi="Arial"/>
                <w:sz w:val="20"/>
              </w:rPr>
            </w:pPr>
          </w:p>
          <w:p w14:paraId="3CF7391A" w14:textId="77777777" w:rsidR="00BA0813" w:rsidRPr="00803410" w:rsidRDefault="00BA0813" w:rsidP="00803410">
            <w:pPr>
              <w:rPr>
                <w:rFonts w:ascii="Arial" w:hAnsi="Arial"/>
                <w:sz w:val="20"/>
              </w:rPr>
            </w:pPr>
            <w:r w:rsidRPr="00803410">
              <w:rPr>
                <w:rFonts w:ascii="Arial" w:hAnsi="Arial"/>
                <w:sz w:val="20"/>
              </w:rPr>
              <w:t>Advertising and marketing (recruitment)</w:t>
            </w:r>
          </w:p>
        </w:tc>
        <w:tc>
          <w:tcPr>
            <w:tcW w:w="0" w:type="auto"/>
          </w:tcPr>
          <w:p w14:paraId="36AB88CC" w14:textId="5CA4308E" w:rsidR="00BA0813" w:rsidRDefault="00BA0813" w:rsidP="00596A6F">
            <w:pPr>
              <w:rPr>
                <w:rFonts w:ascii="Arial" w:hAnsi="Arial" w:cs="Arial"/>
                <w:sz w:val="20"/>
                <w:szCs w:val="20"/>
              </w:rPr>
            </w:pPr>
            <w:r w:rsidRPr="00596A6F">
              <w:rPr>
                <w:rFonts w:ascii="Arial" w:hAnsi="Arial" w:cs="Arial"/>
                <w:sz w:val="20"/>
                <w:szCs w:val="20"/>
              </w:rPr>
              <w:t>Providers must  demonstrate readiness to provide services and comprehension of Medicaid regulations, home and community-based waiver services regulations, and pertinent servi</w:t>
            </w:r>
            <w:r>
              <w:rPr>
                <w:rFonts w:ascii="Arial" w:hAnsi="Arial" w:cs="Arial"/>
                <w:sz w:val="20"/>
                <w:szCs w:val="20"/>
              </w:rPr>
              <w:t>ce Conditions of Participations.</w:t>
            </w:r>
          </w:p>
          <w:p w14:paraId="21E7B073" w14:textId="77777777" w:rsidR="00BA0813" w:rsidRDefault="00BA0813" w:rsidP="00596A6F">
            <w:pPr>
              <w:rPr>
                <w:rFonts w:ascii="Arial" w:hAnsi="Arial" w:cs="Arial"/>
                <w:sz w:val="20"/>
                <w:szCs w:val="20"/>
              </w:rPr>
            </w:pPr>
          </w:p>
          <w:p w14:paraId="62357330" w14:textId="3790EEAD" w:rsidR="00BA0813" w:rsidRPr="00596A6F" w:rsidRDefault="00BA0813" w:rsidP="00596A6F">
            <w:pPr>
              <w:rPr>
                <w:rFonts w:ascii="Arial" w:hAnsi="Arial" w:cs="Arial"/>
                <w:sz w:val="20"/>
                <w:szCs w:val="20"/>
              </w:rPr>
            </w:pPr>
            <w:r>
              <w:rPr>
                <w:rFonts w:ascii="Arial" w:hAnsi="Arial" w:cs="Arial"/>
                <w:sz w:val="20"/>
                <w:szCs w:val="20"/>
              </w:rPr>
              <w:t>Providers must submit policies and procedures listed in the COPS using the instructions  (operations manual) as guidance</w:t>
            </w:r>
          </w:p>
          <w:p w14:paraId="26A96484" w14:textId="77777777" w:rsidR="00BA0813" w:rsidRDefault="00BA0813">
            <w:pPr>
              <w:rPr>
                <w:rFonts w:ascii="Arial" w:hAnsi="Arial"/>
                <w:sz w:val="20"/>
              </w:rPr>
            </w:pPr>
          </w:p>
          <w:p w14:paraId="4B81D247" w14:textId="77777777" w:rsidR="00BA0813" w:rsidRDefault="00BA0813">
            <w:pPr>
              <w:rPr>
                <w:rFonts w:ascii="Arial" w:hAnsi="Arial"/>
                <w:sz w:val="20"/>
              </w:rPr>
            </w:pPr>
          </w:p>
          <w:p w14:paraId="537506B9" w14:textId="44A0773E" w:rsidR="00BA0813" w:rsidRPr="00803410" w:rsidRDefault="00BA0813">
            <w:pPr>
              <w:rPr>
                <w:rFonts w:ascii="Arial" w:hAnsi="Arial"/>
                <w:sz w:val="20"/>
              </w:rPr>
            </w:pPr>
            <w:r>
              <w:rPr>
                <w:rFonts w:ascii="Arial" w:hAnsi="Arial"/>
                <w:sz w:val="20"/>
              </w:rPr>
              <w:t>Providers must know and be in compliance with all regulations and statutes related to the provided service category.  Ex. FLSA, OSHA, Medicaid billing</w:t>
            </w:r>
          </w:p>
        </w:tc>
        <w:tc>
          <w:tcPr>
            <w:tcW w:w="0" w:type="auto"/>
          </w:tcPr>
          <w:p w14:paraId="73566D3D" w14:textId="6D78EEFB" w:rsidR="00BA0813" w:rsidRPr="00803410" w:rsidRDefault="00BA0813">
            <w:pPr>
              <w:rPr>
                <w:rFonts w:ascii="Arial" w:hAnsi="Arial"/>
                <w:sz w:val="20"/>
              </w:rPr>
            </w:pPr>
          </w:p>
        </w:tc>
        <w:tc>
          <w:tcPr>
            <w:tcW w:w="0" w:type="auto"/>
          </w:tcPr>
          <w:p w14:paraId="55A9B259" w14:textId="77777777" w:rsidR="00BA0813" w:rsidRPr="001311B9" w:rsidRDefault="00BA0813" w:rsidP="00131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0" w:type="auto"/>
          </w:tcPr>
          <w:p w14:paraId="3C6A5816" w14:textId="77777777" w:rsidR="00BA0813" w:rsidRDefault="00BA0813" w:rsidP="007C1AB5">
            <w:pPr>
              <w:rPr>
                <w:rFonts w:ascii="Arial" w:hAnsi="Arial"/>
                <w:sz w:val="20"/>
              </w:rPr>
            </w:pPr>
          </w:p>
          <w:p w14:paraId="56C22074" w14:textId="77777777" w:rsidR="00BA0813" w:rsidRDefault="00BA0813" w:rsidP="007C1AB5">
            <w:pPr>
              <w:rPr>
                <w:rFonts w:ascii="Arial" w:hAnsi="Arial"/>
                <w:sz w:val="20"/>
              </w:rPr>
            </w:pPr>
          </w:p>
          <w:p w14:paraId="7063E186" w14:textId="77777777" w:rsidR="00BA0813" w:rsidRDefault="00BA0813" w:rsidP="007C1AB5">
            <w:pPr>
              <w:rPr>
                <w:rFonts w:ascii="Arial" w:hAnsi="Arial"/>
                <w:sz w:val="20"/>
              </w:rPr>
            </w:pPr>
          </w:p>
          <w:p w14:paraId="42CFB449" w14:textId="77777777" w:rsidR="00BA0813" w:rsidRDefault="00BA0813" w:rsidP="007C1AB5">
            <w:pPr>
              <w:rPr>
                <w:rFonts w:ascii="Arial" w:hAnsi="Arial"/>
                <w:sz w:val="20"/>
              </w:rPr>
            </w:pPr>
          </w:p>
          <w:p w14:paraId="35442FDC" w14:textId="77777777" w:rsidR="00BA0813" w:rsidRDefault="00BA0813" w:rsidP="007C1AB5">
            <w:pPr>
              <w:rPr>
                <w:rFonts w:ascii="Arial" w:hAnsi="Arial"/>
                <w:sz w:val="20"/>
              </w:rPr>
            </w:pPr>
          </w:p>
          <w:p w14:paraId="13ECCE83" w14:textId="77777777" w:rsidR="00BA0813" w:rsidRDefault="00BA0813" w:rsidP="007C1AB5">
            <w:pPr>
              <w:rPr>
                <w:rFonts w:ascii="Arial" w:hAnsi="Arial"/>
                <w:sz w:val="20"/>
              </w:rPr>
            </w:pPr>
          </w:p>
          <w:p w14:paraId="7EBB24EB" w14:textId="77777777" w:rsidR="00BA0813" w:rsidRDefault="00BA0813" w:rsidP="007C1AB5">
            <w:pPr>
              <w:rPr>
                <w:rFonts w:ascii="Arial" w:hAnsi="Arial"/>
                <w:sz w:val="20"/>
              </w:rPr>
            </w:pPr>
          </w:p>
          <w:p w14:paraId="6C844773" w14:textId="77777777" w:rsidR="00BA0813" w:rsidRDefault="00BA0813" w:rsidP="007C1AB5">
            <w:pPr>
              <w:rPr>
                <w:rFonts w:ascii="Arial" w:hAnsi="Arial"/>
                <w:sz w:val="20"/>
              </w:rPr>
            </w:pPr>
          </w:p>
          <w:p w14:paraId="29B5FF30" w14:textId="77777777" w:rsidR="00BA0813" w:rsidRDefault="00BA0813" w:rsidP="007C1AB5">
            <w:pPr>
              <w:rPr>
                <w:rFonts w:ascii="Arial" w:hAnsi="Arial"/>
                <w:sz w:val="20"/>
              </w:rPr>
            </w:pPr>
          </w:p>
          <w:p w14:paraId="6A2BDD77" w14:textId="55F54757" w:rsidR="00BA0813" w:rsidRPr="00803410" w:rsidRDefault="00BA0813" w:rsidP="007C1AB5">
            <w:pPr>
              <w:rPr>
                <w:rFonts w:ascii="Arial" w:hAnsi="Arial"/>
                <w:sz w:val="20"/>
              </w:rPr>
            </w:pPr>
          </w:p>
        </w:tc>
        <w:tc>
          <w:tcPr>
            <w:tcW w:w="0" w:type="auto"/>
          </w:tcPr>
          <w:p w14:paraId="2EFCD651" w14:textId="77777777" w:rsidR="00BA0813" w:rsidRDefault="00BA0813" w:rsidP="00CE1797">
            <w:pPr>
              <w:rPr>
                <w:rFonts w:ascii="Arial" w:hAnsi="Arial"/>
                <w:sz w:val="20"/>
              </w:rPr>
            </w:pPr>
          </w:p>
        </w:tc>
        <w:tc>
          <w:tcPr>
            <w:tcW w:w="0" w:type="auto"/>
          </w:tcPr>
          <w:p w14:paraId="3580A0FB" w14:textId="2CEA2E3E" w:rsidR="00BA0813" w:rsidRDefault="00BA0813" w:rsidP="00CE1797">
            <w:pPr>
              <w:rPr>
                <w:rFonts w:ascii="Arial" w:hAnsi="Arial"/>
                <w:sz w:val="20"/>
              </w:rPr>
            </w:pPr>
          </w:p>
          <w:p w14:paraId="22AC7C0D" w14:textId="77777777" w:rsidR="00BA0813" w:rsidRDefault="00BA0813" w:rsidP="00CE1797">
            <w:pPr>
              <w:rPr>
                <w:rFonts w:ascii="Arial" w:hAnsi="Arial"/>
                <w:sz w:val="20"/>
              </w:rPr>
            </w:pPr>
          </w:p>
          <w:p w14:paraId="4E1FC169" w14:textId="77777777" w:rsidR="00BA0813" w:rsidRDefault="00BA0813" w:rsidP="00CE1797">
            <w:pPr>
              <w:rPr>
                <w:rFonts w:ascii="Arial" w:hAnsi="Arial"/>
                <w:sz w:val="20"/>
              </w:rPr>
            </w:pPr>
          </w:p>
          <w:p w14:paraId="334BA5F2" w14:textId="77777777" w:rsidR="00BA0813" w:rsidRDefault="00BA0813" w:rsidP="00CE1797">
            <w:pPr>
              <w:rPr>
                <w:rFonts w:ascii="Arial" w:hAnsi="Arial"/>
                <w:sz w:val="20"/>
              </w:rPr>
            </w:pPr>
          </w:p>
          <w:p w14:paraId="782A15B8" w14:textId="77777777" w:rsidR="00BA0813" w:rsidRDefault="00BA0813" w:rsidP="00CE1797">
            <w:pPr>
              <w:rPr>
                <w:rFonts w:ascii="Arial" w:hAnsi="Arial"/>
                <w:sz w:val="20"/>
              </w:rPr>
            </w:pPr>
          </w:p>
          <w:p w14:paraId="019027C3" w14:textId="77777777" w:rsidR="00BA0813" w:rsidRDefault="00BA0813" w:rsidP="00CE1797">
            <w:pPr>
              <w:rPr>
                <w:rFonts w:ascii="Arial" w:hAnsi="Arial"/>
                <w:sz w:val="20"/>
              </w:rPr>
            </w:pPr>
          </w:p>
          <w:p w14:paraId="12521752" w14:textId="77777777" w:rsidR="00BA0813" w:rsidRDefault="00BA0813" w:rsidP="00CE1797">
            <w:pPr>
              <w:rPr>
                <w:rFonts w:ascii="Arial" w:hAnsi="Arial"/>
                <w:sz w:val="20"/>
              </w:rPr>
            </w:pPr>
          </w:p>
          <w:p w14:paraId="72555019" w14:textId="77777777" w:rsidR="00BA0813" w:rsidRDefault="00BA0813" w:rsidP="00CE1797">
            <w:pPr>
              <w:rPr>
                <w:rFonts w:ascii="Arial" w:hAnsi="Arial"/>
                <w:sz w:val="20"/>
              </w:rPr>
            </w:pPr>
          </w:p>
          <w:p w14:paraId="4DEEB3F9" w14:textId="77777777" w:rsidR="00BA0813" w:rsidRDefault="00BA0813" w:rsidP="00CE1797">
            <w:pPr>
              <w:rPr>
                <w:rFonts w:ascii="Arial" w:hAnsi="Arial"/>
                <w:sz w:val="20"/>
              </w:rPr>
            </w:pPr>
          </w:p>
          <w:p w14:paraId="2FDC15F8" w14:textId="3DBEC380" w:rsidR="00BA0813" w:rsidRPr="00803410" w:rsidRDefault="00BA0813" w:rsidP="00CE1797">
            <w:pPr>
              <w:rPr>
                <w:rFonts w:ascii="Arial" w:hAnsi="Arial"/>
                <w:sz w:val="20"/>
              </w:rPr>
            </w:pPr>
          </w:p>
        </w:tc>
        <w:tc>
          <w:tcPr>
            <w:tcW w:w="0" w:type="auto"/>
          </w:tcPr>
          <w:p w14:paraId="646F929B" w14:textId="77777777" w:rsidR="00BA0813" w:rsidRDefault="00BA0813" w:rsidP="00CE1797">
            <w:pPr>
              <w:rPr>
                <w:rFonts w:ascii="Arial" w:hAnsi="Arial"/>
                <w:sz w:val="20"/>
              </w:rPr>
            </w:pPr>
          </w:p>
        </w:tc>
      </w:tr>
      <w:tr w:rsidR="00F8085B" w:rsidRPr="00803410" w14:paraId="0A35E4F8" w14:textId="27582BC9" w:rsidTr="00F8085B">
        <w:tc>
          <w:tcPr>
            <w:tcW w:w="0" w:type="auto"/>
          </w:tcPr>
          <w:p w14:paraId="1EDCA762" w14:textId="35BDECE2" w:rsidR="00BA0813" w:rsidRPr="00803410" w:rsidRDefault="00BA0813">
            <w:pPr>
              <w:rPr>
                <w:rFonts w:ascii="Arial" w:hAnsi="Arial"/>
                <w:sz w:val="20"/>
              </w:rPr>
            </w:pPr>
            <w:r w:rsidRPr="00803410">
              <w:rPr>
                <w:rFonts w:ascii="Arial" w:hAnsi="Arial"/>
                <w:sz w:val="20"/>
              </w:rPr>
              <w:t>Administrative &amp; General</w:t>
            </w:r>
          </w:p>
        </w:tc>
        <w:tc>
          <w:tcPr>
            <w:tcW w:w="0" w:type="auto"/>
          </w:tcPr>
          <w:p w14:paraId="120E24DC" w14:textId="77777777" w:rsidR="00BA0813" w:rsidRPr="00803410" w:rsidRDefault="00BA0813">
            <w:pPr>
              <w:rPr>
                <w:rFonts w:ascii="Arial" w:hAnsi="Arial"/>
                <w:sz w:val="20"/>
              </w:rPr>
            </w:pPr>
            <w:r w:rsidRPr="00803410">
              <w:rPr>
                <w:rFonts w:ascii="Arial" w:hAnsi="Arial"/>
                <w:sz w:val="20"/>
              </w:rPr>
              <w:t>Compliance</w:t>
            </w:r>
          </w:p>
        </w:tc>
        <w:tc>
          <w:tcPr>
            <w:tcW w:w="0" w:type="auto"/>
          </w:tcPr>
          <w:p w14:paraId="43A8BF9F" w14:textId="793BFCDC" w:rsidR="00BA0813" w:rsidRPr="00803410" w:rsidRDefault="0000565C" w:rsidP="00803410">
            <w:pPr>
              <w:pStyle w:val="ListParagraph"/>
              <w:numPr>
                <w:ilvl w:val="0"/>
                <w:numId w:val="14"/>
              </w:numPr>
              <w:spacing w:after="0" w:line="240" w:lineRule="auto"/>
              <w:rPr>
                <w:rFonts w:ascii="Arial" w:hAnsi="Arial"/>
                <w:sz w:val="20"/>
              </w:rPr>
            </w:pPr>
            <w:r>
              <w:rPr>
                <w:rFonts w:ascii="Arial" w:hAnsi="Arial"/>
                <w:sz w:val="20"/>
              </w:rPr>
              <w:t xml:space="preserve">Audit fees: </w:t>
            </w:r>
            <w:r w:rsidR="00BA0813" w:rsidRPr="00803410">
              <w:rPr>
                <w:rFonts w:ascii="Arial" w:hAnsi="Arial"/>
                <w:sz w:val="20"/>
              </w:rPr>
              <w:t xml:space="preserve">fiscal and compliance, </w:t>
            </w:r>
          </w:p>
          <w:p w14:paraId="10F79934" w14:textId="77777777" w:rsidR="00BA0813" w:rsidRPr="0000565C" w:rsidRDefault="00BA0813" w:rsidP="0000565C">
            <w:pPr>
              <w:rPr>
                <w:rFonts w:ascii="Arial" w:hAnsi="Arial"/>
                <w:sz w:val="20"/>
              </w:rPr>
            </w:pPr>
          </w:p>
        </w:tc>
        <w:tc>
          <w:tcPr>
            <w:tcW w:w="0" w:type="auto"/>
          </w:tcPr>
          <w:p w14:paraId="6577B4D2" w14:textId="5B0B626F" w:rsidR="00BA0813" w:rsidRPr="00803410" w:rsidRDefault="00BA0813">
            <w:pPr>
              <w:rPr>
                <w:rFonts w:ascii="Arial" w:hAnsi="Arial"/>
                <w:sz w:val="20"/>
              </w:rPr>
            </w:pPr>
            <w:r>
              <w:rPr>
                <w:rFonts w:ascii="Arial" w:hAnsi="Arial"/>
                <w:sz w:val="20"/>
              </w:rPr>
              <w:t>GAAP</w:t>
            </w:r>
          </w:p>
        </w:tc>
        <w:tc>
          <w:tcPr>
            <w:tcW w:w="0" w:type="auto"/>
          </w:tcPr>
          <w:p w14:paraId="05BD2115" w14:textId="4B8FC4A4" w:rsidR="00BA0813" w:rsidRPr="00803410" w:rsidRDefault="00BA0813">
            <w:pPr>
              <w:rPr>
                <w:rFonts w:ascii="Arial" w:hAnsi="Arial"/>
                <w:sz w:val="20"/>
              </w:rPr>
            </w:pPr>
          </w:p>
        </w:tc>
        <w:tc>
          <w:tcPr>
            <w:tcW w:w="0" w:type="auto"/>
          </w:tcPr>
          <w:p w14:paraId="43AAD727" w14:textId="77777777" w:rsidR="00BA0813" w:rsidRPr="00803410" w:rsidRDefault="00BA0813">
            <w:pPr>
              <w:rPr>
                <w:rFonts w:ascii="Arial" w:hAnsi="Arial"/>
                <w:sz w:val="20"/>
              </w:rPr>
            </w:pPr>
          </w:p>
        </w:tc>
        <w:tc>
          <w:tcPr>
            <w:tcW w:w="0" w:type="auto"/>
          </w:tcPr>
          <w:p w14:paraId="0C0CD9AC" w14:textId="77777777" w:rsidR="00BA0813" w:rsidRPr="00803410" w:rsidRDefault="00BA0813">
            <w:pPr>
              <w:rPr>
                <w:rFonts w:ascii="Arial" w:hAnsi="Arial"/>
                <w:sz w:val="20"/>
              </w:rPr>
            </w:pPr>
          </w:p>
        </w:tc>
        <w:tc>
          <w:tcPr>
            <w:tcW w:w="0" w:type="auto"/>
          </w:tcPr>
          <w:p w14:paraId="611B52CC" w14:textId="77777777" w:rsidR="00BA0813" w:rsidRPr="00803410" w:rsidRDefault="00BA0813">
            <w:pPr>
              <w:rPr>
                <w:rFonts w:ascii="Arial" w:hAnsi="Arial"/>
                <w:sz w:val="20"/>
              </w:rPr>
            </w:pPr>
          </w:p>
        </w:tc>
        <w:tc>
          <w:tcPr>
            <w:tcW w:w="0" w:type="auto"/>
          </w:tcPr>
          <w:p w14:paraId="6407618A" w14:textId="34B6BA71" w:rsidR="00BA0813" w:rsidRPr="00803410" w:rsidRDefault="00BA0813">
            <w:pPr>
              <w:rPr>
                <w:rFonts w:ascii="Arial" w:hAnsi="Arial"/>
                <w:sz w:val="20"/>
              </w:rPr>
            </w:pPr>
          </w:p>
        </w:tc>
        <w:tc>
          <w:tcPr>
            <w:tcW w:w="0" w:type="auto"/>
          </w:tcPr>
          <w:p w14:paraId="7C9491F0" w14:textId="77777777" w:rsidR="00BA0813" w:rsidRPr="00803410" w:rsidRDefault="00BA0813">
            <w:pPr>
              <w:rPr>
                <w:rFonts w:ascii="Arial" w:hAnsi="Arial"/>
                <w:sz w:val="20"/>
              </w:rPr>
            </w:pPr>
          </w:p>
        </w:tc>
      </w:tr>
      <w:tr w:rsidR="00F8085B" w:rsidRPr="00803410" w14:paraId="2333A7D2" w14:textId="6AAF8ECF" w:rsidTr="00F8085B">
        <w:tc>
          <w:tcPr>
            <w:tcW w:w="0" w:type="auto"/>
          </w:tcPr>
          <w:p w14:paraId="509DBEE8" w14:textId="66D61FEC" w:rsidR="00BA0813" w:rsidRPr="00803410" w:rsidRDefault="00BA0813">
            <w:pPr>
              <w:rPr>
                <w:rFonts w:ascii="Arial" w:hAnsi="Arial"/>
                <w:sz w:val="20"/>
              </w:rPr>
            </w:pPr>
            <w:r w:rsidRPr="00803410">
              <w:rPr>
                <w:rFonts w:ascii="Arial" w:hAnsi="Arial"/>
                <w:sz w:val="20"/>
              </w:rPr>
              <w:t>Administrative &amp; General</w:t>
            </w:r>
          </w:p>
        </w:tc>
        <w:tc>
          <w:tcPr>
            <w:tcW w:w="0" w:type="auto"/>
          </w:tcPr>
          <w:p w14:paraId="4EB1A8B1" w14:textId="2A9E3757" w:rsidR="00BA0813" w:rsidRPr="00803410" w:rsidRDefault="004B73E0">
            <w:pPr>
              <w:rPr>
                <w:rFonts w:ascii="Arial" w:hAnsi="Arial"/>
                <w:sz w:val="20"/>
              </w:rPr>
            </w:pPr>
            <w:r>
              <w:rPr>
                <w:rFonts w:ascii="Arial" w:hAnsi="Arial"/>
                <w:sz w:val="20"/>
              </w:rPr>
              <w:t>Access to services</w:t>
            </w:r>
          </w:p>
        </w:tc>
        <w:tc>
          <w:tcPr>
            <w:tcW w:w="0" w:type="auto"/>
          </w:tcPr>
          <w:p w14:paraId="10A1630C" w14:textId="77777777" w:rsidR="00BA0813" w:rsidRPr="00803410" w:rsidRDefault="00BA0813" w:rsidP="00803410">
            <w:pPr>
              <w:pStyle w:val="ListParagraph"/>
              <w:numPr>
                <w:ilvl w:val="0"/>
                <w:numId w:val="15"/>
              </w:numPr>
              <w:spacing w:after="0" w:line="240" w:lineRule="auto"/>
              <w:rPr>
                <w:rFonts w:ascii="Arial" w:hAnsi="Arial"/>
                <w:sz w:val="20"/>
              </w:rPr>
            </w:pPr>
            <w:r w:rsidRPr="00803410">
              <w:rPr>
                <w:rFonts w:ascii="Arial" w:hAnsi="Arial"/>
                <w:sz w:val="20"/>
              </w:rPr>
              <w:t>Contingencies for Growth</w:t>
            </w:r>
          </w:p>
          <w:p w14:paraId="1A61878C" w14:textId="77777777" w:rsidR="00BA0813" w:rsidRPr="00803410" w:rsidRDefault="00BA0813" w:rsidP="00803410">
            <w:pPr>
              <w:pStyle w:val="ListParagraph"/>
              <w:numPr>
                <w:ilvl w:val="0"/>
                <w:numId w:val="15"/>
              </w:numPr>
              <w:spacing w:after="0" w:line="240" w:lineRule="auto"/>
              <w:rPr>
                <w:rFonts w:ascii="Arial" w:hAnsi="Arial"/>
                <w:sz w:val="20"/>
              </w:rPr>
            </w:pPr>
            <w:r w:rsidRPr="00803410">
              <w:rPr>
                <w:rFonts w:ascii="Arial" w:hAnsi="Arial"/>
                <w:sz w:val="20"/>
              </w:rPr>
              <w:t>Potential Liabilities</w:t>
            </w:r>
          </w:p>
          <w:p w14:paraId="2A99C493" w14:textId="77777777" w:rsidR="00BA0813" w:rsidRPr="00803410" w:rsidRDefault="00BA0813" w:rsidP="00803410">
            <w:pPr>
              <w:pStyle w:val="ListParagraph"/>
              <w:numPr>
                <w:ilvl w:val="0"/>
                <w:numId w:val="15"/>
              </w:numPr>
              <w:spacing w:after="0" w:line="240" w:lineRule="auto"/>
              <w:rPr>
                <w:rFonts w:ascii="Arial" w:hAnsi="Arial"/>
                <w:sz w:val="20"/>
              </w:rPr>
            </w:pPr>
            <w:r w:rsidRPr="00803410">
              <w:rPr>
                <w:rFonts w:ascii="Arial" w:hAnsi="Arial"/>
                <w:sz w:val="20"/>
              </w:rPr>
              <w:t>Future Sustainability</w:t>
            </w:r>
          </w:p>
          <w:p w14:paraId="68171683" w14:textId="77777777" w:rsidR="00BA0813" w:rsidRPr="00803410" w:rsidRDefault="00BA0813" w:rsidP="00803410">
            <w:pPr>
              <w:pStyle w:val="ListParagraph"/>
              <w:numPr>
                <w:ilvl w:val="0"/>
                <w:numId w:val="15"/>
              </w:numPr>
              <w:spacing w:after="0" w:line="240" w:lineRule="auto"/>
              <w:rPr>
                <w:rFonts w:ascii="Arial" w:hAnsi="Arial"/>
                <w:sz w:val="20"/>
              </w:rPr>
            </w:pPr>
            <w:r w:rsidRPr="00803410">
              <w:rPr>
                <w:rFonts w:ascii="Arial" w:hAnsi="Arial"/>
                <w:sz w:val="20"/>
              </w:rPr>
              <w:t>Incentive Factor – productivity assumptions</w:t>
            </w:r>
          </w:p>
          <w:p w14:paraId="58C79AFF" w14:textId="77777777" w:rsidR="00BA0813" w:rsidRPr="00803410" w:rsidRDefault="00BA0813">
            <w:pPr>
              <w:rPr>
                <w:rFonts w:ascii="Arial" w:hAnsi="Arial"/>
                <w:sz w:val="20"/>
              </w:rPr>
            </w:pPr>
          </w:p>
        </w:tc>
        <w:tc>
          <w:tcPr>
            <w:tcW w:w="0" w:type="auto"/>
          </w:tcPr>
          <w:p w14:paraId="6A006A91" w14:textId="77777777" w:rsidR="00BA0813" w:rsidRPr="00803410" w:rsidRDefault="00BA0813">
            <w:pPr>
              <w:rPr>
                <w:rFonts w:ascii="Arial" w:hAnsi="Arial"/>
                <w:sz w:val="20"/>
              </w:rPr>
            </w:pPr>
          </w:p>
        </w:tc>
        <w:tc>
          <w:tcPr>
            <w:tcW w:w="0" w:type="auto"/>
          </w:tcPr>
          <w:p w14:paraId="7C9208B1" w14:textId="3C60D60C" w:rsidR="00BA0813" w:rsidRPr="00803410" w:rsidRDefault="00BA0813">
            <w:pPr>
              <w:rPr>
                <w:rFonts w:ascii="Arial" w:hAnsi="Arial"/>
                <w:sz w:val="20"/>
              </w:rPr>
            </w:pPr>
          </w:p>
        </w:tc>
        <w:tc>
          <w:tcPr>
            <w:tcW w:w="0" w:type="auto"/>
          </w:tcPr>
          <w:p w14:paraId="09646943" w14:textId="77777777" w:rsidR="00BA0813" w:rsidRPr="00803410" w:rsidRDefault="00BA0813" w:rsidP="007C1AB5">
            <w:pPr>
              <w:rPr>
                <w:rFonts w:ascii="Arial" w:hAnsi="Arial"/>
                <w:sz w:val="20"/>
                <w:szCs w:val="32"/>
              </w:rPr>
            </w:pPr>
          </w:p>
        </w:tc>
        <w:tc>
          <w:tcPr>
            <w:tcW w:w="0" w:type="auto"/>
          </w:tcPr>
          <w:p w14:paraId="6C26E5A9" w14:textId="77777777" w:rsidR="00BA0813" w:rsidRPr="00803410" w:rsidRDefault="00BA0813" w:rsidP="007C1AB5">
            <w:pPr>
              <w:rPr>
                <w:rFonts w:ascii="Arial" w:hAnsi="Arial"/>
                <w:sz w:val="20"/>
              </w:rPr>
            </w:pPr>
          </w:p>
        </w:tc>
        <w:tc>
          <w:tcPr>
            <w:tcW w:w="0" w:type="auto"/>
          </w:tcPr>
          <w:p w14:paraId="04D091B4" w14:textId="77777777" w:rsidR="00BA0813" w:rsidRPr="00803410" w:rsidRDefault="00BA0813">
            <w:pPr>
              <w:rPr>
                <w:rFonts w:ascii="Arial" w:hAnsi="Arial"/>
                <w:sz w:val="20"/>
              </w:rPr>
            </w:pPr>
          </w:p>
        </w:tc>
        <w:tc>
          <w:tcPr>
            <w:tcW w:w="0" w:type="auto"/>
          </w:tcPr>
          <w:p w14:paraId="2B4578AF" w14:textId="70443C77" w:rsidR="00BA0813" w:rsidRPr="00803410" w:rsidRDefault="00BA0813">
            <w:pPr>
              <w:rPr>
                <w:rFonts w:ascii="Arial" w:hAnsi="Arial"/>
                <w:sz w:val="20"/>
              </w:rPr>
            </w:pPr>
          </w:p>
        </w:tc>
        <w:tc>
          <w:tcPr>
            <w:tcW w:w="0" w:type="auto"/>
          </w:tcPr>
          <w:p w14:paraId="6C068752" w14:textId="77777777" w:rsidR="00BA0813" w:rsidRPr="00803410" w:rsidRDefault="00BA0813">
            <w:pPr>
              <w:rPr>
                <w:rFonts w:ascii="Arial" w:hAnsi="Arial"/>
                <w:sz w:val="20"/>
              </w:rPr>
            </w:pPr>
          </w:p>
        </w:tc>
      </w:tr>
    </w:tbl>
    <w:p w14:paraId="0FB9D964" w14:textId="77777777" w:rsidR="00803410" w:rsidRPr="00803410" w:rsidRDefault="00803410">
      <w:pPr>
        <w:rPr>
          <w:rFonts w:ascii="Arial" w:hAnsi="Arial"/>
          <w:sz w:val="20"/>
        </w:rPr>
      </w:pPr>
    </w:p>
    <w:sectPr w:rsidR="00803410" w:rsidRPr="00803410" w:rsidSect="00803410">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CA7"/>
    <w:multiLevelType w:val="hybridMultilevel"/>
    <w:tmpl w:val="D744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63818"/>
    <w:multiLevelType w:val="hybridMultilevel"/>
    <w:tmpl w:val="5F2C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C1768"/>
    <w:multiLevelType w:val="hybridMultilevel"/>
    <w:tmpl w:val="1CBC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D52E1"/>
    <w:multiLevelType w:val="hybridMultilevel"/>
    <w:tmpl w:val="B23C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811C7"/>
    <w:multiLevelType w:val="hybridMultilevel"/>
    <w:tmpl w:val="438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953D4"/>
    <w:multiLevelType w:val="hybridMultilevel"/>
    <w:tmpl w:val="736E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D7B4D"/>
    <w:multiLevelType w:val="hybridMultilevel"/>
    <w:tmpl w:val="EC2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76133"/>
    <w:multiLevelType w:val="hybridMultilevel"/>
    <w:tmpl w:val="69CA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95A9C"/>
    <w:multiLevelType w:val="hybridMultilevel"/>
    <w:tmpl w:val="AF1C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0076A"/>
    <w:multiLevelType w:val="hybridMultilevel"/>
    <w:tmpl w:val="1CA8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30B78"/>
    <w:multiLevelType w:val="multilevel"/>
    <w:tmpl w:val="394A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2D4D38"/>
    <w:multiLevelType w:val="hybridMultilevel"/>
    <w:tmpl w:val="5EA0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14D2E"/>
    <w:multiLevelType w:val="hybridMultilevel"/>
    <w:tmpl w:val="372A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A5362C"/>
    <w:multiLevelType w:val="hybridMultilevel"/>
    <w:tmpl w:val="E3B8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A2245"/>
    <w:multiLevelType w:val="hybridMultilevel"/>
    <w:tmpl w:val="B9DC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292F95"/>
    <w:multiLevelType w:val="hybridMultilevel"/>
    <w:tmpl w:val="124A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DC24C4"/>
    <w:multiLevelType w:val="hybridMultilevel"/>
    <w:tmpl w:val="7656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11"/>
  </w:num>
  <w:num w:numId="5">
    <w:abstractNumId w:val="9"/>
  </w:num>
  <w:num w:numId="6">
    <w:abstractNumId w:val="8"/>
  </w:num>
  <w:num w:numId="7">
    <w:abstractNumId w:val="1"/>
  </w:num>
  <w:num w:numId="8">
    <w:abstractNumId w:val="12"/>
  </w:num>
  <w:num w:numId="9">
    <w:abstractNumId w:val="14"/>
  </w:num>
  <w:num w:numId="10">
    <w:abstractNumId w:val="16"/>
  </w:num>
  <w:num w:numId="11">
    <w:abstractNumId w:val="5"/>
  </w:num>
  <w:num w:numId="12">
    <w:abstractNumId w:val="0"/>
  </w:num>
  <w:num w:numId="13">
    <w:abstractNumId w:val="15"/>
  </w:num>
  <w:num w:numId="14">
    <w:abstractNumId w:val="4"/>
  </w:num>
  <w:num w:numId="15">
    <w:abstractNumId w:val="7"/>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10"/>
    <w:rsid w:val="0000565C"/>
    <w:rsid w:val="00027691"/>
    <w:rsid w:val="0007365C"/>
    <w:rsid w:val="000A04DE"/>
    <w:rsid w:val="000F1A23"/>
    <w:rsid w:val="00111D09"/>
    <w:rsid w:val="001311B9"/>
    <w:rsid w:val="00145D1E"/>
    <w:rsid w:val="00182696"/>
    <w:rsid w:val="002317BE"/>
    <w:rsid w:val="00342116"/>
    <w:rsid w:val="0041290E"/>
    <w:rsid w:val="00420F14"/>
    <w:rsid w:val="004B73E0"/>
    <w:rsid w:val="005200EF"/>
    <w:rsid w:val="00541C11"/>
    <w:rsid w:val="00596A6F"/>
    <w:rsid w:val="007C1AB5"/>
    <w:rsid w:val="007E7BF5"/>
    <w:rsid w:val="007F34B5"/>
    <w:rsid w:val="00801D7D"/>
    <w:rsid w:val="00803410"/>
    <w:rsid w:val="008105A3"/>
    <w:rsid w:val="00825A51"/>
    <w:rsid w:val="00865808"/>
    <w:rsid w:val="008A6139"/>
    <w:rsid w:val="008D5E5D"/>
    <w:rsid w:val="009514B6"/>
    <w:rsid w:val="00993E88"/>
    <w:rsid w:val="00A21706"/>
    <w:rsid w:val="00A32573"/>
    <w:rsid w:val="00A43808"/>
    <w:rsid w:val="00AF05E0"/>
    <w:rsid w:val="00BA0813"/>
    <w:rsid w:val="00C30C15"/>
    <w:rsid w:val="00CE1797"/>
    <w:rsid w:val="00D57A44"/>
    <w:rsid w:val="00D84667"/>
    <w:rsid w:val="00DA4D1E"/>
    <w:rsid w:val="00DB16C5"/>
    <w:rsid w:val="00E61C9C"/>
    <w:rsid w:val="00E64DDC"/>
    <w:rsid w:val="00F74A39"/>
    <w:rsid w:val="00F8085B"/>
    <w:rsid w:val="00FC2455"/>
    <w:rsid w:val="00FD67E8"/>
    <w:rsid w:val="00FE0B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9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3410"/>
    <w:pPr>
      <w:spacing w:after="200" w:line="276" w:lineRule="auto"/>
      <w:ind w:left="720"/>
      <w:contextualSpacing/>
    </w:pPr>
    <w:rPr>
      <w:sz w:val="22"/>
      <w:szCs w:val="22"/>
    </w:rPr>
  </w:style>
  <w:style w:type="paragraph" w:styleId="NormalWeb">
    <w:name w:val="Normal (Web)"/>
    <w:basedOn w:val="Normal"/>
    <w:uiPriority w:val="99"/>
    <w:semiHidden/>
    <w:unhideWhenUsed/>
    <w:rsid w:val="00596A6F"/>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027691"/>
    <w:rPr>
      <w:rFonts w:ascii="Tahoma" w:hAnsi="Tahoma" w:cs="Tahoma"/>
      <w:sz w:val="16"/>
      <w:szCs w:val="16"/>
    </w:rPr>
  </w:style>
  <w:style w:type="character" w:customStyle="1" w:styleId="BalloonTextChar">
    <w:name w:val="Balloon Text Char"/>
    <w:basedOn w:val="DefaultParagraphFont"/>
    <w:link w:val="BalloonText"/>
    <w:uiPriority w:val="99"/>
    <w:semiHidden/>
    <w:rsid w:val="0002769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3410"/>
    <w:pPr>
      <w:spacing w:after="200" w:line="276" w:lineRule="auto"/>
      <w:ind w:left="720"/>
      <w:contextualSpacing/>
    </w:pPr>
    <w:rPr>
      <w:sz w:val="22"/>
      <w:szCs w:val="22"/>
    </w:rPr>
  </w:style>
  <w:style w:type="paragraph" w:styleId="NormalWeb">
    <w:name w:val="Normal (Web)"/>
    <w:basedOn w:val="Normal"/>
    <w:uiPriority w:val="99"/>
    <w:semiHidden/>
    <w:unhideWhenUsed/>
    <w:rsid w:val="00596A6F"/>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027691"/>
    <w:rPr>
      <w:rFonts w:ascii="Tahoma" w:hAnsi="Tahoma" w:cs="Tahoma"/>
      <w:sz w:val="16"/>
      <w:szCs w:val="16"/>
    </w:rPr>
  </w:style>
  <w:style w:type="character" w:customStyle="1" w:styleId="BalloonTextChar">
    <w:name w:val="Balloon Text Char"/>
    <w:basedOn w:val="DefaultParagraphFont"/>
    <w:link w:val="BalloonText"/>
    <w:uiPriority w:val="99"/>
    <w:semiHidden/>
    <w:rsid w:val="00027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98654">
      <w:bodyDiv w:val="1"/>
      <w:marLeft w:val="0"/>
      <w:marRight w:val="0"/>
      <w:marTop w:val="0"/>
      <w:marBottom w:val="0"/>
      <w:divBdr>
        <w:top w:val="none" w:sz="0" w:space="0" w:color="auto"/>
        <w:left w:val="none" w:sz="0" w:space="0" w:color="auto"/>
        <w:bottom w:val="none" w:sz="0" w:space="0" w:color="auto"/>
        <w:right w:val="none" w:sz="0" w:space="0" w:color="auto"/>
      </w:divBdr>
      <w:divsChild>
        <w:div w:id="727150957">
          <w:marLeft w:val="0"/>
          <w:marRight w:val="0"/>
          <w:marTop w:val="0"/>
          <w:marBottom w:val="0"/>
          <w:divBdr>
            <w:top w:val="none" w:sz="0" w:space="0" w:color="auto"/>
            <w:left w:val="none" w:sz="0" w:space="0" w:color="auto"/>
            <w:bottom w:val="none" w:sz="0" w:space="0" w:color="auto"/>
            <w:right w:val="none" w:sz="0" w:space="0" w:color="auto"/>
          </w:divBdr>
          <w:divsChild>
            <w:div w:id="303505148">
              <w:marLeft w:val="0"/>
              <w:marRight w:val="0"/>
              <w:marTop w:val="0"/>
              <w:marBottom w:val="0"/>
              <w:divBdr>
                <w:top w:val="none" w:sz="0" w:space="0" w:color="auto"/>
                <w:left w:val="none" w:sz="0" w:space="0" w:color="auto"/>
                <w:bottom w:val="none" w:sz="0" w:space="0" w:color="auto"/>
                <w:right w:val="none" w:sz="0" w:space="0" w:color="auto"/>
              </w:divBdr>
              <w:divsChild>
                <w:div w:id="4830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1244</Words>
  <Characters>7091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Heffern</dc:creator>
  <cp:lastModifiedBy>Sandra Heffern</cp:lastModifiedBy>
  <cp:revision>4</cp:revision>
  <dcterms:created xsi:type="dcterms:W3CDTF">2014-12-19T22:54:00Z</dcterms:created>
  <dcterms:modified xsi:type="dcterms:W3CDTF">2015-01-09T22:15:00Z</dcterms:modified>
</cp:coreProperties>
</file>