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601"/>
      </w:tblGrid>
      <w:tr w:rsidR="00190CA5" w:rsidRPr="00D34C38" w14:paraId="721B16EA" w14:textId="77777777" w:rsidTr="00271CD9">
        <w:trPr>
          <w:trHeight w:hRule="exact" w:val="2893"/>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shd w:val="clear" w:color="auto" w:fill="auto"/>
            <w:vAlign w:val="center"/>
          </w:tcPr>
          <w:p w14:paraId="047641F2"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STATE OF ALASKA</w:t>
            </w:r>
          </w:p>
          <w:p w14:paraId="47CCA001"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DEPARTMENT OF HEALTH AND SOCIAL SERVICES</w:t>
            </w:r>
          </w:p>
          <w:p w14:paraId="10231DF5"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DIVISION OF SENIOR AND DISABILITIES SERVICES</w:t>
            </w:r>
          </w:p>
          <w:p w14:paraId="2E410072"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 xml:space="preserve"> </w:t>
            </w:r>
          </w:p>
          <w:p w14:paraId="0EBAD0FC" w14:textId="5B593DAA"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INCLUSIVE COMMUNI</w:t>
            </w:r>
            <w:bookmarkStart w:id="0" w:name="_GoBack"/>
            <w:bookmarkEnd w:id="0"/>
            <w:r w:rsidRPr="00271CD9">
              <w:rPr>
                <w:rFonts w:ascii="Tahoma" w:hAnsi="Tahoma" w:cs="Tahoma"/>
                <w:b/>
                <w:sz w:val="28"/>
                <w:szCs w:val="28"/>
              </w:rPr>
              <w:t>TY CHOICES COUNCIL</w:t>
            </w:r>
            <w:r w:rsidRPr="00271CD9">
              <w:rPr>
                <w:rFonts w:ascii="Tahoma" w:hAnsi="Tahoma" w:cs="Tahoma"/>
                <w:b/>
                <w:sz w:val="28"/>
                <w:szCs w:val="28"/>
              </w:rPr>
              <w:t>-OTHER STAKEHOLDERS</w:t>
            </w:r>
          </w:p>
          <w:p w14:paraId="2FF01689"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 xml:space="preserve"> </w:t>
            </w:r>
          </w:p>
          <w:p w14:paraId="289D4815" w14:textId="77777777" w:rsidR="00271CD9" w:rsidRPr="00271CD9" w:rsidRDefault="00271CD9" w:rsidP="00271CD9">
            <w:pPr>
              <w:contextualSpacing/>
              <w:jc w:val="center"/>
              <w:rPr>
                <w:rFonts w:ascii="Tahoma" w:hAnsi="Tahoma" w:cs="Tahoma"/>
                <w:b/>
                <w:sz w:val="28"/>
                <w:szCs w:val="28"/>
              </w:rPr>
            </w:pPr>
            <w:r w:rsidRPr="00271CD9">
              <w:rPr>
                <w:rFonts w:ascii="Tahoma" w:hAnsi="Tahoma" w:cs="Tahoma"/>
                <w:b/>
                <w:sz w:val="28"/>
                <w:szCs w:val="28"/>
              </w:rPr>
              <w:t>Meeting Minutes</w:t>
            </w:r>
          </w:p>
          <w:p w14:paraId="1099A9FD" w14:textId="4877F975" w:rsidR="006C6C01" w:rsidRPr="0074438F" w:rsidRDefault="00271CD9" w:rsidP="00271CD9">
            <w:pPr>
              <w:contextualSpacing/>
              <w:jc w:val="center"/>
              <w:rPr>
                <w:rFonts w:ascii="Tahoma" w:hAnsi="Tahoma" w:cs="Tahoma"/>
                <w:b/>
                <w:color w:val="EEECE1" w:themeColor="background1"/>
                <w:sz w:val="36"/>
                <w:szCs w:val="36"/>
                <w:u w:val="single"/>
              </w:rPr>
            </w:pPr>
            <w:r w:rsidRPr="00271CD9">
              <w:rPr>
                <w:rFonts w:ascii="Tahoma" w:hAnsi="Tahoma" w:cs="Tahoma"/>
                <w:b/>
                <w:sz w:val="28"/>
                <w:szCs w:val="28"/>
              </w:rPr>
              <w:t xml:space="preserve">Thursday, </w:t>
            </w:r>
            <w:r>
              <w:rPr>
                <w:rFonts w:ascii="Tahoma" w:hAnsi="Tahoma" w:cs="Tahoma"/>
                <w:b/>
                <w:sz w:val="28"/>
                <w:szCs w:val="28"/>
              </w:rPr>
              <w:t>May 18</w:t>
            </w:r>
            <w:r w:rsidRPr="00271CD9">
              <w:rPr>
                <w:rFonts w:ascii="Tahoma" w:hAnsi="Tahoma" w:cs="Tahoma"/>
                <w:b/>
                <w:sz w:val="28"/>
                <w:szCs w:val="28"/>
              </w:rPr>
              <w:t>, 2017</w:t>
            </w:r>
          </w:p>
        </w:tc>
      </w:tr>
      <w:tr w:rsidR="00CC7AE6" w:rsidRPr="00D34C38" w14:paraId="200B5E3D" w14:textId="77777777" w:rsidTr="00271CD9">
        <w:trPr>
          <w:trHeight w:hRule="exact" w:val="1795"/>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15DB7B06" w14:textId="7C5E1572" w:rsidR="00864879" w:rsidRPr="00582C1A" w:rsidRDefault="00CC7AE6" w:rsidP="00C938C1">
            <w:pPr>
              <w:pStyle w:val="BodyCopy"/>
              <w:contextualSpacing/>
              <w:rPr>
                <w:rFonts w:ascii="Tahoma" w:hAnsi="Tahoma" w:cs="Tahoma"/>
                <w:sz w:val="22"/>
              </w:rPr>
            </w:pPr>
            <w:r w:rsidRPr="002B020C">
              <w:rPr>
                <w:rFonts w:ascii="Tahoma" w:hAnsi="Tahoma" w:cs="Tahoma"/>
                <w:b/>
                <w:sz w:val="28"/>
                <w:szCs w:val="28"/>
              </w:rPr>
              <w:t>Attendees</w:t>
            </w:r>
            <w:r w:rsidR="006E3D75" w:rsidRPr="002B020C">
              <w:rPr>
                <w:rFonts w:ascii="Tahoma" w:hAnsi="Tahoma" w:cs="Tahoma"/>
                <w:b/>
                <w:sz w:val="28"/>
                <w:szCs w:val="28"/>
              </w:rPr>
              <w:t>:</w:t>
            </w:r>
            <w:r w:rsidR="00C938C1">
              <w:rPr>
                <w:rFonts w:ascii="Tahoma" w:hAnsi="Tahoma" w:cs="Tahoma"/>
                <w:b/>
                <w:sz w:val="28"/>
                <w:szCs w:val="28"/>
              </w:rPr>
              <w:t xml:space="preserve"> </w:t>
            </w:r>
            <w:r w:rsidR="003E3C3A" w:rsidRPr="003E3C3A">
              <w:rPr>
                <w:rFonts w:ascii="Tahoma" w:hAnsi="Tahoma" w:cs="Tahoma"/>
                <w:sz w:val="28"/>
                <w:szCs w:val="28"/>
              </w:rPr>
              <w:t xml:space="preserve">Cassandra Lynch, </w:t>
            </w:r>
            <w:r w:rsidR="00626ABE">
              <w:rPr>
                <w:rFonts w:ascii="Tahoma" w:hAnsi="Tahoma" w:cs="Tahoma"/>
                <w:sz w:val="28"/>
                <w:szCs w:val="28"/>
              </w:rPr>
              <w:t>Amanda Lofgren, Sandra Hef</w:t>
            </w:r>
            <w:r w:rsidR="009110F4">
              <w:rPr>
                <w:rFonts w:ascii="Tahoma" w:hAnsi="Tahoma" w:cs="Tahoma"/>
                <w:sz w:val="28"/>
                <w:szCs w:val="28"/>
              </w:rPr>
              <w:t>fer</w:t>
            </w:r>
            <w:r w:rsidR="00626ABE">
              <w:rPr>
                <w:rFonts w:ascii="Tahoma" w:hAnsi="Tahoma" w:cs="Tahoma"/>
                <w:sz w:val="28"/>
                <w:szCs w:val="28"/>
              </w:rPr>
              <w:t>n, Allison Le</w:t>
            </w:r>
            <w:r w:rsidR="009110F4">
              <w:rPr>
                <w:rFonts w:ascii="Tahoma" w:hAnsi="Tahoma" w:cs="Tahoma"/>
                <w:sz w:val="28"/>
                <w:szCs w:val="28"/>
              </w:rPr>
              <w:t>e</w:t>
            </w:r>
            <w:r w:rsidR="00626ABE">
              <w:rPr>
                <w:rFonts w:ascii="Tahoma" w:hAnsi="Tahoma" w:cs="Tahoma"/>
                <w:sz w:val="28"/>
                <w:szCs w:val="28"/>
              </w:rPr>
              <w:t>, Caroline Hogan, Deb Etheridge,</w:t>
            </w:r>
            <w:r w:rsidR="00E23371">
              <w:rPr>
                <w:rFonts w:ascii="Tahoma" w:hAnsi="Tahoma" w:cs="Tahoma"/>
                <w:sz w:val="28"/>
                <w:szCs w:val="28"/>
              </w:rPr>
              <w:t xml:space="preserve"> Amanda Faulkner</w:t>
            </w:r>
            <w:r w:rsidR="003D6C55">
              <w:rPr>
                <w:rFonts w:ascii="Tahoma" w:hAnsi="Tahoma" w:cs="Tahoma"/>
                <w:sz w:val="28"/>
                <w:szCs w:val="28"/>
              </w:rPr>
              <w:t>,</w:t>
            </w:r>
            <w:r w:rsidR="00626ABE">
              <w:rPr>
                <w:rFonts w:ascii="Tahoma" w:hAnsi="Tahoma" w:cs="Tahoma"/>
                <w:sz w:val="28"/>
                <w:szCs w:val="28"/>
              </w:rPr>
              <w:t xml:space="preserve"> Denise</w:t>
            </w:r>
            <w:r w:rsidR="009110F4">
              <w:rPr>
                <w:rFonts w:ascii="Tahoma" w:hAnsi="Tahoma" w:cs="Tahoma"/>
                <w:sz w:val="28"/>
                <w:szCs w:val="28"/>
              </w:rPr>
              <w:t xml:space="preserve"> Shelton</w:t>
            </w:r>
            <w:r w:rsidR="003D6C55">
              <w:rPr>
                <w:rFonts w:ascii="Tahoma" w:hAnsi="Tahoma" w:cs="Tahoma"/>
                <w:sz w:val="28"/>
                <w:szCs w:val="28"/>
              </w:rPr>
              <w:t>,</w:t>
            </w:r>
            <w:r w:rsidR="00763D98">
              <w:rPr>
                <w:rFonts w:ascii="Tahoma" w:hAnsi="Tahoma" w:cs="Tahoma"/>
                <w:sz w:val="28"/>
                <w:szCs w:val="28"/>
              </w:rPr>
              <w:t xml:space="preserve"> </w:t>
            </w:r>
            <w:r w:rsidR="00E23371">
              <w:rPr>
                <w:rFonts w:ascii="Tahoma" w:hAnsi="Tahoma" w:cs="Tahoma"/>
                <w:sz w:val="28"/>
                <w:szCs w:val="28"/>
              </w:rPr>
              <w:t>Kara Thrasher-Livingston</w:t>
            </w:r>
            <w:r w:rsidR="003D6C55">
              <w:rPr>
                <w:rFonts w:ascii="Tahoma" w:hAnsi="Tahoma" w:cs="Tahoma"/>
                <w:sz w:val="28"/>
                <w:szCs w:val="28"/>
              </w:rPr>
              <w:t>, Melissa Hef</w:t>
            </w:r>
            <w:r w:rsidR="00E23371">
              <w:rPr>
                <w:rFonts w:ascii="Tahoma" w:hAnsi="Tahoma" w:cs="Tahoma"/>
                <w:sz w:val="28"/>
                <w:szCs w:val="28"/>
              </w:rPr>
              <w:t>lin, Cheri</w:t>
            </w:r>
            <w:r w:rsidR="003D6C55">
              <w:rPr>
                <w:rFonts w:ascii="Tahoma" w:hAnsi="Tahoma" w:cs="Tahoma"/>
                <w:sz w:val="28"/>
                <w:szCs w:val="28"/>
              </w:rPr>
              <w:t xml:space="preserve"> Herman</w:t>
            </w:r>
            <w:r w:rsidR="00E23371">
              <w:rPr>
                <w:rFonts w:ascii="Tahoma" w:hAnsi="Tahoma" w:cs="Tahoma"/>
                <w:sz w:val="28"/>
                <w:szCs w:val="28"/>
              </w:rPr>
              <w:t>, Lynne</w:t>
            </w:r>
            <w:r w:rsidR="003D6C55">
              <w:rPr>
                <w:rFonts w:ascii="Tahoma" w:hAnsi="Tahoma" w:cs="Tahoma"/>
                <w:sz w:val="28"/>
                <w:szCs w:val="28"/>
              </w:rPr>
              <w:t xml:space="preserve"> Keilman-Cruz</w:t>
            </w:r>
            <w:r w:rsidR="00E23371">
              <w:rPr>
                <w:rFonts w:ascii="Tahoma" w:hAnsi="Tahoma" w:cs="Tahoma"/>
                <w:sz w:val="28"/>
                <w:szCs w:val="28"/>
              </w:rPr>
              <w:t>, Maureen</w:t>
            </w:r>
            <w:r w:rsidR="003D6C55">
              <w:rPr>
                <w:rFonts w:ascii="Tahoma" w:hAnsi="Tahoma" w:cs="Tahoma"/>
                <w:sz w:val="28"/>
                <w:szCs w:val="28"/>
              </w:rPr>
              <w:t xml:space="preserve"> Harwood</w:t>
            </w:r>
            <w:r w:rsidR="00E23371">
              <w:rPr>
                <w:rFonts w:ascii="Tahoma" w:hAnsi="Tahoma" w:cs="Tahoma"/>
                <w:sz w:val="28"/>
                <w:szCs w:val="28"/>
              </w:rPr>
              <w:t>, Jetta</w:t>
            </w:r>
            <w:r w:rsidR="003D6C55">
              <w:rPr>
                <w:rFonts w:ascii="Tahoma" w:hAnsi="Tahoma" w:cs="Tahoma"/>
                <w:sz w:val="28"/>
                <w:szCs w:val="28"/>
              </w:rPr>
              <w:t xml:space="preserve"> Whittaker</w:t>
            </w:r>
            <w:r w:rsidR="00E23371">
              <w:rPr>
                <w:rFonts w:ascii="Tahoma" w:hAnsi="Tahoma" w:cs="Tahoma"/>
                <w:sz w:val="28"/>
                <w:szCs w:val="28"/>
              </w:rPr>
              <w:t xml:space="preserve">, Jenny Murray, Lisa Morley, Martin Morris, </w:t>
            </w:r>
            <w:r w:rsidR="00716399">
              <w:rPr>
                <w:rFonts w:ascii="Tahoma" w:hAnsi="Tahoma" w:cs="Tahoma"/>
                <w:sz w:val="28"/>
                <w:szCs w:val="28"/>
              </w:rPr>
              <w:t>Lizette</w:t>
            </w:r>
            <w:r w:rsidR="003D6C55">
              <w:rPr>
                <w:rFonts w:ascii="Tahoma" w:hAnsi="Tahoma" w:cs="Tahoma"/>
                <w:sz w:val="28"/>
                <w:szCs w:val="28"/>
              </w:rPr>
              <w:t xml:space="preserve"> Stiehr, Duane Mayes</w:t>
            </w:r>
          </w:p>
        </w:tc>
      </w:tr>
      <w:tr w:rsidR="00960D72" w:rsidRPr="00D34C38" w14:paraId="71BB61FE" w14:textId="77777777" w:rsidTr="000A4B52">
        <w:trPr>
          <w:trHeight w:hRule="exact" w:val="2794"/>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6F2B0174" w14:textId="77777777" w:rsidR="00960D72" w:rsidRPr="00D34C38" w:rsidRDefault="00960D72" w:rsidP="00EF2EA0">
            <w:pPr>
              <w:pStyle w:val="BodyCopy"/>
              <w:numPr>
                <w:ilvl w:val="0"/>
                <w:numId w:val="3"/>
              </w:numPr>
              <w:ind w:left="518" w:hanging="202"/>
              <w:rPr>
                <w:rFonts w:ascii="Tahoma" w:hAnsi="Tahoma" w:cs="Tahoma"/>
                <w:b/>
                <w:sz w:val="28"/>
                <w:szCs w:val="28"/>
              </w:rPr>
            </w:pPr>
            <w:r w:rsidRPr="00D34C38">
              <w:rPr>
                <w:rFonts w:ascii="Tahoma" w:hAnsi="Tahoma" w:cs="Tahoma"/>
                <w:b/>
                <w:sz w:val="28"/>
                <w:szCs w:val="28"/>
              </w:rPr>
              <w:t>Overview</w:t>
            </w:r>
          </w:p>
          <w:p w14:paraId="5FE3C14A" w14:textId="6280C058" w:rsidR="002B29B0" w:rsidRDefault="00960D72" w:rsidP="00734C7B">
            <w:pPr>
              <w:pStyle w:val="ListParagraph"/>
              <w:numPr>
                <w:ilvl w:val="0"/>
                <w:numId w:val="4"/>
              </w:numPr>
              <w:ind w:left="690"/>
              <w:rPr>
                <w:rFonts w:ascii="Tahoma" w:hAnsi="Tahoma" w:cs="Tahoma"/>
                <w:sz w:val="28"/>
                <w:szCs w:val="28"/>
              </w:rPr>
            </w:pPr>
            <w:r w:rsidRPr="00D34C38">
              <w:rPr>
                <w:rFonts w:ascii="Tahoma" w:hAnsi="Tahoma" w:cs="Tahoma"/>
                <w:sz w:val="28"/>
                <w:szCs w:val="28"/>
              </w:rPr>
              <w:t>Information already summarized in the</w:t>
            </w:r>
            <w:r w:rsidR="00D9676D" w:rsidRPr="00D34C38">
              <w:rPr>
                <w:rFonts w:ascii="Tahoma" w:hAnsi="Tahoma" w:cs="Tahoma"/>
                <w:sz w:val="28"/>
                <w:szCs w:val="28"/>
              </w:rPr>
              <w:t xml:space="preserve"> documents and</w:t>
            </w:r>
            <w:r w:rsidRPr="00D34C38">
              <w:rPr>
                <w:rFonts w:ascii="Tahoma" w:hAnsi="Tahoma" w:cs="Tahoma"/>
                <w:sz w:val="28"/>
                <w:szCs w:val="28"/>
              </w:rPr>
              <w:t xml:space="preserve"> presentation</w:t>
            </w:r>
            <w:r w:rsidR="00D9676D" w:rsidRPr="00D34C38">
              <w:rPr>
                <w:rFonts w:ascii="Tahoma" w:hAnsi="Tahoma" w:cs="Tahoma"/>
                <w:sz w:val="28"/>
                <w:szCs w:val="28"/>
              </w:rPr>
              <w:t>s discussed during the meeting</w:t>
            </w:r>
            <w:r w:rsidRPr="00D34C38">
              <w:rPr>
                <w:rFonts w:ascii="Tahoma" w:hAnsi="Tahoma" w:cs="Tahoma"/>
                <w:sz w:val="28"/>
                <w:szCs w:val="28"/>
              </w:rPr>
              <w:t xml:space="preserve"> </w:t>
            </w:r>
            <w:r w:rsidR="002413E3">
              <w:rPr>
                <w:rFonts w:ascii="Tahoma" w:hAnsi="Tahoma" w:cs="Tahoma"/>
                <w:sz w:val="28"/>
                <w:szCs w:val="28"/>
              </w:rPr>
              <w:t>is</w:t>
            </w:r>
            <w:r w:rsidR="00582E5E">
              <w:rPr>
                <w:rFonts w:ascii="Tahoma" w:hAnsi="Tahoma" w:cs="Tahoma"/>
                <w:sz w:val="28"/>
                <w:szCs w:val="28"/>
              </w:rPr>
              <w:t xml:space="preserve"> </w:t>
            </w:r>
            <w:r w:rsidR="00582E5E" w:rsidRPr="00D34C38">
              <w:rPr>
                <w:rFonts w:ascii="Tahoma" w:hAnsi="Tahoma" w:cs="Tahoma"/>
                <w:sz w:val="28"/>
                <w:szCs w:val="28"/>
              </w:rPr>
              <w:t>not</w:t>
            </w:r>
            <w:r w:rsidRPr="00D34C38">
              <w:rPr>
                <w:rFonts w:ascii="Tahoma" w:hAnsi="Tahoma" w:cs="Tahoma"/>
                <w:sz w:val="28"/>
                <w:szCs w:val="28"/>
              </w:rPr>
              <w:t xml:space="preserve"> repeated in the notes.  The notes primarily capture </w:t>
            </w:r>
            <w:r w:rsidR="00F12EDF" w:rsidRPr="00D34C38">
              <w:rPr>
                <w:rFonts w:ascii="Tahoma" w:hAnsi="Tahoma" w:cs="Tahoma"/>
                <w:sz w:val="28"/>
                <w:szCs w:val="28"/>
              </w:rPr>
              <w:t xml:space="preserve">the </w:t>
            </w:r>
            <w:r w:rsidR="00734C7B">
              <w:rPr>
                <w:rFonts w:ascii="Tahoma" w:hAnsi="Tahoma" w:cs="Tahoma"/>
                <w:sz w:val="28"/>
                <w:szCs w:val="28"/>
              </w:rPr>
              <w:t>ICC-OS’</w:t>
            </w:r>
            <w:r w:rsidRPr="00D34C38">
              <w:rPr>
                <w:rFonts w:ascii="Tahoma" w:hAnsi="Tahoma" w:cs="Tahoma"/>
                <w:sz w:val="28"/>
                <w:szCs w:val="28"/>
              </w:rPr>
              <w:t xml:space="preserve"> feedback and input.</w:t>
            </w:r>
          </w:p>
          <w:p w14:paraId="16DE7EF2" w14:textId="5F3D0A33" w:rsidR="003D6C55" w:rsidRDefault="000D2E53" w:rsidP="00734C7B">
            <w:pPr>
              <w:pStyle w:val="ListParagraph"/>
              <w:numPr>
                <w:ilvl w:val="0"/>
                <w:numId w:val="4"/>
              </w:numPr>
              <w:ind w:left="690"/>
              <w:rPr>
                <w:rFonts w:ascii="Tahoma" w:hAnsi="Tahoma" w:cs="Tahoma"/>
                <w:sz w:val="28"/>
                <w:szCs w:val="28"/>
              </w:rPr>
            </w:pPr>
            <w:r>
              <w:rPr>
                <w:rFonts w:ascii="Tahoma" w:hAnsi="Tahoma" w:cs="Tahoma"/>
                <w:sz w:val="28"/>
                <w:szCs w:val="28"/>
              </w:rPr>
              <w:t>This meeting was facilitated with a PowerPoint presentation</w:t>
            </w:r>
            <w:r w:rsidR="003D6C55">
              <w:rPr>
                <w:rFonts w:ascii="Tahoma" w:hAnsi="Tahoma" w:cs="Tahoma"/>
                <w:sz w:val="28"/>
                <w:szCs w:val="28"/>
              </w:rPr>
              <w:t xml:space="preserve">, and </w:t>
            </w:r>
            <w:r w:rsidR="000A4B52">
              <w:rPr>
                <w:rFonts w:ascii="Tahoma" w:hAnsi="Tahoma" w:cs="Tahoma"/>
                <w:sz w:val="28"/>
                <w:szCs w:val="28"/>
              </w:rPr>
              <w:t>s</w:t>
            </w:r>
            <w:r w:rsidR="003D6C55">
              <w:rPr>
                <w:rFonts w:ascii="Tahoma" w:hAnsi="Tahoma" w:cs="Tahoma"/>
                <w:sz w:val="28"/>
                <w:szCs w:val="28"/>
              </w:rPr>
              <w:t>lides from this presentation are referenced throughout the minutes.</w:t>
            </w:r>
            <w:r w:rsidR="000A4B52">
              <w:rPr>
                <w:rFonts w:ascii="Tahoma" w:hAnsi="Tahoma" w:cs="Tahoma"/>
                <w:sz w:val="28"/>
                <w:szCs w:val="28"/>
              </w:rPr>
              <w:t xml:space="preserve"> The presentation can</w:t>
            </w:r>
            <w:r w:rsidR="003D6C55">
              <w:rPr>
                <w:rFonts w:ascii="Tahoma" w:hAnsi="Tahoma" w:cs="Tahoma"/>
                <w:sz w:val="28"/>
                <w:szCs w:val="28"/>
              </w:rPr>
              <w:t xml:space="preserve"> be found </w:t>
            </w:r>
            <w:r w:rsidR="000A4B52">
              <w:rPr>
                <w:rFonts w:ascii="Tahoma" w:hAnsi="Tahoma" w:cs="Tahoma"/>
                <w:sz w:val="28"/>
                <w:szCs w:val="28"/>
              </w:rPr>
              <w:t>using the following link</w:t>
            </w:r>
            <w:r w:rsidR="003D6C55">
              <w:rPr>
                <w:rFonts w:ascii="Tahoma" w:hAnsi="Tahoma" w:cs="Tahoma"/>
                <w:sz w:val="28"/>
                <w:szCs w:val="28"/>
              </w:rPr>
              <w:t xml:space="preserve">: </w:t>
            </w:r>
          </w:p>
          <w:p w14:paraId="34868BE4" w14:textId="4AF70C43" w:rsidR="003D6C55" w:rsidRDefault="003D6C55" w:rsidP="003D6C55">
            <w:pPr>
              <w:pStyle w:val="ListParagraph"/>
              <w:ind w:left="690"/>
              <w:rPr>
                <w:rFonts w:ascii="Tahoma" w:hAnsi="Tahoma" w:cs="Tahoma"/>
                <w:sz w:val="28"/>
                <w:szCs w:val="28"/>
              </w:rPr>
            </w:pPr>
            <w:r w:rsidRPr="003D6C55">
              <w:rPr>
                <w:rFonts w:ascii="Tahoma" w:hAnsi="Tahoma" w:cs="Tahoma"/>
                <w:sz w:val="28"/>
                <w:szCs w:val="28"/>
              </w:rPr>
              <w:t>https://drive.google.com/file/d/0B_FNUnc6VCqqTElVMXFTN1dVdHc/view?usp=sharing</w:t>
            </w:r>
          </w:p>
          <w:p w14:paraId="3F7B215A" w14:textId="623ECD1A" w:rsidR="000D2E53" w:rsidRPr="00C30069" w:rsidRDefault="000D2E53" w:rsidP="003D6C55">
            <w:pPr>
              <w:pStyle w:val="ListParagraph"/>
              <w:ind w:left="872"/>
              <w:rPr>
                <w:rFonts w:ascii="Tahoma" w:hAnsi="Tahoma" w:cs="Tahoma"/>
                <w:sz w:val="28"/>
                <w:szCs w:val="28"/>
              </w:rPr>
            </w:pPr>
          </w:p>
        </w:tc>
      </w:tr>
      <w:tr w:rsidR="000A4B52" w:rsidRPr="00D34C38" w14:paraId="3D4CD998" w14:textId="77777777" w:rsidTr="000A4B52">
        <w:trPr>
          <w:trHeight w:hRule="exact" w:val="5926"/>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1E7B6242" w14:textId="01ACE1F2" w:rsidR="000A4B52" w:rsidRDefault="000A4B52" w:rsidP="00EF2EA0">
            <w:pPr>
              <w:pStyle w:val="BodyCopy"/>
              <w:numPr>
                <w:ilvl w:val="0"/>
                <w:numId w:val="3"/>
              </w:numPr>
              <w:ind w:left="518" w:hanging="202"/>
              <w:rPr>
                <w:rFonts w:ascii="Tahoma" w:hAnsi="Tahoma" w:cs="Tahoma"/>
                <w:b/>
                <w:sz w:val="28"/>
                <w:szCs w:val="28"/>
              </w:rPr>
            </w:pPr>
            <w:r>
              <w:rPr>
                <w:rFonts w:ascii="Tahoma" w:hAnsi="Tahoma" w:cs="Tahoma"/>
                <w:b/>
                <w:sz w:val="28"/>
                <w:szCs w:val="28"/>
              </w:rPr>
              <w:t>Updates to Community First Choice (CFC)</w:t>
            </w:r>
          </w:p>
          <w:p w14:paraId="35C0154F" w14:textId="13F148E2" w:rsidR="000A4B52" w:rsidRPr="000A4B52" w:rsidRDefault="000A4B52" w:rsidP="000A4B52">
            <w:pPr>
              <w:pStyle w:val="ListParagraph"/>
              <w:numPr>
                <w:ilvl w:val="0"/>
                <w:numId w:val="2"/>
              </w:numPr>
              <w:ind w:left="872"/>
              <w:jc w:val="both"/>
              <w:rPr>
                <w:rFonts w:ascii="Tahoma" w:hAnsi="Tahoma" w:cs="Tahoma"/>
                <w:b/>
                <w:sz w:val="28"/>
                <w:szCs w:val="28"/>
              </w:rPr>
            </w:pPr>
            <w:r>
              <w:rPr>
                <w:rFonts w:ascii="Tahoma" w:hAnsi="Tahoma" w:cs="Tahoma"/>
                <w:sz w:val="28"/>
                <w:szCs w:val="28"/>
              </w:rPr>
              <w:t xml:space="preserve">Deb Etheridge reported that SDS and HCBS Strategies have made tremendous progress developing the framework for CFC. SDS </w:t>
            </w:r>
            <w:r w:rsidRPr="000A4B52">
              <w:rPr>
                <w:rFonts w:ascii="Tahoma" w:hAnsi="Tahoma" w:cs="Tahoma"/>
                <w:sz w:val="28"/>
                <w:szCs w:val="28"/>
              </w:rPr>
              <w:t>has also been meeting regularly with Kurt West to develop the CFC regulations.</w:t>
            </w:r>
          </w:p>
          <w:p w14:paraId="24FE59DB" w14:textId="5AF9661A" w:rsidR="000A4B52" w:rsidRPr="00E23371" w:rsidRDefault="000A4B52" w:rsidP="000A4B52">
            <w:pPr>
              <w:pStyle w:val="ListParagraph"/>
              <w:numPr>
                <w:ilvl w:val="0"/>
                <w:numId w:val="2"/>
              </w:numPr>
              <w:ind w:left="872"/>
              <w:jc w:val="both"/>
              <w:rPr>
                <w:rFonts w:ascii="Tahoma" w:hAnsi="Tahoma" w:cs="Tahoma"/>
                <w:b/>
                <w:sz w:val="28"/>
                <w:szCs w:val="28"/>
              </w:rPr>
            </w:pPr>
            <w:r>
              <w:rPr>
                <w:rFonts w:ascii="Tahoma" w:hAnsi="Tahoma" w:cs="Tahoma"/>
                <w:sz w:val="28"/>
                <w:szCs w:val="28"/>
              </w:rPr>
              <w:t>Deb provided a summary overview of the proposed framework and changes under CFC.</w:t>
            </w:r>
          </w:p>
          <w:p w14:paraId="118796CA" w14:textId="0D5A5E22" w:rsidR="000A4B52" w:rsidRPr="000A4B52" w:rsidRDefault="000A4B52" w:rsidP="000A4B52">
            <w:pPr>
              <w:pStyle w:val="ListParagraph"/>
              <w:numPr>
                <w:ilvl w:val="1"/>
                <w:numId w:val="2"/>
              </w:numPr>
              <w:jc w:val="both"/>
              <w:rPr>
                <w:rFonts w:ascii="Tahoma" w:hAnsi="Tahoma" w:cs="Tahoma"/>
                <w:b/>
                <w:sz w:val="28"/>
                <w:szCs w:val="28"/>
              </w:rPr>
            </w:pPr>
            <w:r>
              <w:rPr>
                <w:rFonts w:ascii="Tahoma" w:hAnsi="Tahoma" w:cs="Tahoma"/>
                <w:sz w:val="28"/>
                <w:szCs w:val="28"/>
              </w:rPr>
              <w:t xml:space="preserve">SDS has decided to remove respite care from the CFC service package. After an in-depth analysis of individuals who meet the Institution for Mental Disease level of care (IMD-LOC) criteria, SDS found that expanding the availability of respite care under CFC may negate budget neutrality. </w:t>
            </w:r>
          </w:p>
          <w:p w14:paraId="4CC9FE73" w14:textId="20D9018A" w:rsidR="000A4B52" w:rsidRPr="00E23371" w:rsidRDefault="000A4B52" w:rsidP="000A4B52">
            <w:pPr>
              <w:pStyle w:val="ListParagraph"/>
              <w:numPr>
                <w:ilvl w:val="2"/>
                <w:numId w:val="2"/>
              </w:numPr>
              <w:ind w:hanging="297"/>
              <w:jc w:val="both"/>
              <w:rPr>
                <w:rFonts w:ascii="Tahoma" w:hAnsi="Tahoma" w:cs="Tahoma"/>
                <w:b/>
                <w:sz w:val="28"/>
                <w:szCs w:val="28"/>
              </w:rPr>
            </w:pPr>
            <w:r>
              <w:rPr>
                <w:rFonts w:ascii="Tahoma" w:hAnsi="Tahoma" w:cs="Tahoma"/>
                <w:sz w:val="28"/>
                <w:szCs w:val="28"/>
              </w:rPr>
              <w:t>Whether to include respite care in the CFC service package will be re-evaluated after the initial roll out.</w:t>
            </w:r>
          </w:p>
          <w:p w14:paraId="7C335E16" w14:textId="77777777" w:rsidR="000A4B52" w:rsidRPr="00E23371" w:rsidRDefault="000A4B52" w:rsidP="000A4B52">
            <w:pPr>
              <w:pStyle w:val="ListParagraph"/>
              <w:numPr>
                <w:ilvl w:val="1"/>
                <w:numId w:val="2"/>
              </w:numPr>
              <w:jc w:val="both"/>
              <w:rPr>
                <w:rFonts w:ascii="Tahoma" w:hAnsi="Tahoma" w:cs="Tahoma"/>
                <w:b/>
                <w:sz w:val="28"/>
                <w:szCs w:val="28"/>
              </w:rPr>
            </w:pPr>
            <w:r>
              <w:rPr>
                <w:rFonts w:ascii="Tahoma" w:hAnsi="Tahoma" w:cs="Tahoma"/>
                <w:sz w:val="28"/>
                <w:szCs w:val="28"/>
              </w:rPr>
              <w:t>Allison Lee asked whether this would be the last opportunity for stakeholder input on CFC.</w:t>
            </w:r>
          </w:p>
          <w:p w14:paraId="792C8DE7" w14:textId="0543F353" w:rsidR="000A4B52" w:rsidRPr="000A4B52" w:rsidRDefault="000A4B52" w:rsidP="000A4B52">
            <w:pPr>
              <w:pStyle w:val="ListParagraph"/>
              <w:numPr>
                <w:ilvl w:val="2"/>
                <w:numId w:val="2"/>
              </w:numPr>
              <w:ind w:hanging="298"/>
              <w:jc w:val="both"/>
              <w:rPr>
                <w:rFonts w:ascii="Tahoma" w:hAnsi="Tahoma" w:cs="Tahoma"/>
                <w:b/>
                <w:sz w:val="28"/>
                <w:szCs w:val="28"/>
              </w:rPr>
            </w:pPr>
            <w:r>
              <w:rPr>
                <w:rFonts w:ascii="Tahoma" w:hAnsi="Tahoma" w:cs="Tahoma"/>
                <w:sz w:val="28"/>
                <w:szCs w:val="28"/>
              </w:rPr>
              <w:t xml:space="preserve">Deb responded that SDS will be seeking input on additional changes to Targeted Case Management (TCM) under CFC. </w:t>
            </w:r>
          </w:p>
        </w:tc>
      </w:tr>
      <w:tr w:rsidR="002A7E87" w:rsidRPr="00D34C38" w14:paraId="2A8F3C48" w14:textId="77777777" w:rsidTr="001D3CDA">
        <w:trPr>
          <w:trHeight w:hRule="exact" w:val="1651"/>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09E61D76" w14:textId="2B641C07" w:rsidR="00E23371" w:rsidRPr="000A4B52" w:rsidRDefault="00E23371" w:rsidP="00E23371">
            <w:pPr>
              <w:pStyle w:val="ListParagraph"/>
              <w:numPr>
                <w:ilvl w:val="0"/>
                <w:numId w:val="2"/>
              </w:numPr>
              <w:jc w:val="both"/>
              <w:rPr>
                <w:rFonts w:ascii="Tahoma" w:hAnsi="Tahoma" w:cs="Tahoma"/>
                <w:b/>
                <w:sz w:val="28"/>
                <w:szCs w:val="28"/>
              </w:rPr>
            </w:pPr>
            <w:r>
              <w:rPr>
                <w:rFonts w:ascii="Tahoma" w:hAnsi="Tahoma" w:cs="Tahoma"/>
                <w:sz w:val="28"/>
                <w:szCs w:val="28"/>
              </w:rPr>
              <w:lastRenderedPageBreak/>
              <w:t xml:space="preserve">Steve Lutzky reported that draft versions of the Person-Centered Intake (PCI) and Person-Centered Supplement </w:t>
            </w:r>
            <w:r w:rsidR="00351C8A">
              <w:rPr>
                <w:rFonts w:ascii="Tahoma" w:hAnsi="Tahoma" w:cs="Tahoma"/>
                <w:sz w:val="28"/>
                <w:szCs w:val="28"/>
              </w:rPr>
              <w:t xml:space="preserve">have been developed and will be </w:t>
            </w:r>
            <w:r w:rsidR="001D3CDA">
              <w:rPr>
                <w:rFonts w:ascii="Tahoma" w:hAnsi="Tahoma" w:cs="Tahoma"/>
                <w:sz w:val="28"/>
                <w:szCs w:val="28"/>
              </w:rPr>
              <w:t>presented</w:t>
            </w:r>
            <w:r w:rsidR="00351C8A">
              <w:rPr>
                <w:rFonts w:ascii="Tahoma" w:hAnsi="Tahoma" w:cs="Tahoma"/>
                <w:sz w:val="28"/>
                <w:szCs w:val="28"/>
              </w:rPr>
              <w:t xml:space="preserve"> to the stakeholders </w:t>
            </w:r>
            <w:r w:rsidR="00166D94">
              <w:rPr>
                <w:rFonts w:ascii="Tahoma" w:hAnsi="Tahoma" w:cs="Tahoma"/>
                <w:sz w:val="28"/>
                <w:szCs w:val="28"/>
              </w:rPr>
              <w:t>soon</w:t>
            </w:r>
            <w:r w:rsidR="00351C8A">
              <w:rPr>
                <w:rFonts w:ascii="Tahoma" w:hAnsi="Tahoma" w:cs="Tahoma"/>
                <w:sz w:val="28"/>
                <w:szCs w:val="28"/>
              </w:rPr>
              <w:t>.</w:t>
            </w:r>
          </w:p>
          <w:p w14:paraId="11E21D6B" w14:textId="0A64EB3F" w:rsidR="000A4B52" w:rsidRPr="000605A8" w:rsidRDefault="000A4B52" w:rsidP="00E23371">
            <w:pPr>
              <w:pStyle w:val="ListParagraph"/>
              <w:numPr>
                <w:ilvl w:val="0"/>
                <w:numId w:val="2"/>
              </w:numPr>
              <w:jc w:val="both"/>
              <w:rPr>
                <w:rFonts w:ascii="Tahoma" w:hAnsi="Tahoma" w:cs="Tahoma"/>
                <w:b/>
                <w:sz w:val="28"/>
                <w:szCs w:val="28"/>
              </w:rPr>
            </w:pPr>
            <w:r>
              <w:rPr>
                <w:rFonts w:ascii="Tahoma" w:hAnsi="Tahoma" w:cs="Tahoma"/>
                <w:sz w:val="28"/>
                <w:szCs w:val="28"/>
              </w:rPr>
              <w:t>Allison Lee encouraged SDS to build in ongoing skill building training.</w:t>
            </w:r>
          </w:p>
        </w:tc>
      </w:tr>
      <w:tr w:rsidR="0082336F" w:rsidRPr="00D34C38" w14:paraId="646B6C9A" w14:textId="77777777" w:rsidTr="000A4B52">
        <w:trPr>
          <w:trHeight w:hRule="exact" w:val="11965"/>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1D77919C" w14:textId="525E7715" w:rsidR="0082336F" w:rsidRPr="00C30069" w:rsidRDefault="00E7601D" w:rsidP="0082336F">
            <w:pPr>
              <w:pStyle w:val="ListParagraph"/>
              <w:numPr>
                <w:ilvl w:val="0"/>
                <w:numId w:val="3"/>
              </w:numPr>
              <w:ind w:left="685" w:hanging="202"/>
              <w:jc w:val="both"/>
              <w:rPr>
                <w:rFonts w:ascii="Tahoma" w:hAnsi="Tahoma" w:cs="Tahoma"/>
                <w:b/>
                <w:sz w:val="28"/>
                <w:szCs w:val="28"/>
              </w:rPr>
            </w:pPr>
            <w:r>
              <w:rPr>
                <w:rFonts w:ascii="Tahoma" w:hAnsi="Tahoma" w:cs="Tahoma"/>
                <w:b/>
                <w:sz w:val="28"/>
                <w:szCs w:val="28"/>
              </w:rPr>
              <w:t>Overview of New IDD Waiver</w:t>
            </w:r>
            <w:r w:rsidR="00E0260C">
              <w:rPr>
                <w:rFonts w:ascii="Tahoma" w:hAnsi="Tahoma" w:cs="Tahoma"/>
                <w:b/>
                <w:sz w:val="28"/>
                <w:szCs w:val="28"/>
              </w:rPr>
              <w:t xml:space="preserve"> &amp; Services to Be </w:t>
            </w:r>
            <w:r w:rsidR="004228C0">
              <w:rPr>
                <w:rFonts w:ascii="Tahoma" w:hAnsi="Tahoma" w:cs="Tahoma"/>
                <w:b/>
                <w:sz w:val="28"/>
                <w:szCs w:val="28"/>
              </w:rPr>
              <w:t>Included</w:t>
            </w:r>
          </w:p>
          <w:p w14:paraId="3488FCAF" w14:textId="07A36333" w:rsidR="0082336F" w:rsidRDefault="00351C8A" w:rsidP="00E7601D">
            <w:pPr>
              <w:pStyle w:val="ListParagraph"/>
              <w:numPr>
                <w:ilvl w:val="1"/>
                <w:numId w:val="3"/>
              </w:numPr>
              <w:ind w:left="872"/>
              <w:jc w:val="both"/>
              <w:rPr>
                <w:rFonts w:ascii="Tahoma" w:hAnsi="Tahoma" w:cs="Tahoma"/>
                <w:sz w:val="28"/>
                <w:szCs w:val="28"/>
              </w:rPr>
            </w:pPr>
            <w:r>
              <w:rPr>
                <w:rFonts w:ascii="Tahoma" w:hAnsi="Tahoma" w:cs="Tahoma"/>
                <w:sz w:val="28"/>
                <w:szCs w:val="28"/>
              </w:rPr>
              <w:t xml:space="preserve">Maureen Harwood </w:t>
            </w:r>
            <w:r w:rsidR="001D3CDA">
              <w:rPr>
                <w:rFonts w:ascii="Tahoma" w:hAnsi="Tahoma" w:cs="Tahoma"/>
                <w:sz w:val="28"/>
                <w:szCs w:val="28"/>
              </w:rPr>
              <w:t xml:space="preserve">provided an </w:t>
            </w:r>
            <w:r>
              <w:rPr>
                <w:rFonts w:ascii="Tahoma" w:hAnsi="Tahoma" w:cs="Tahoma"/>
                <w:sz w:val="28"/>
                <w:szCs w:val="28"/>
              </w:rPr>
              <w:t>overview of the new IDD waiver,</w:t>
            </w:r>
            <w:r w:rsidR="00634E78">
              <w:rPr>
                <w:rFonts w:ascii="Tahoma" w:hAnsi="Tahoma" w:cs="Tahoma"/>
                <w:sz w:val="28"/>
                <w:szCs w:val="28"/>
              </w:rPr>
              <w:t xml:space="preserve"> with the </w:t>
            </w:r>
            <w:r>
              <w:rPr>
                <w:rFonts w:ascii="Tahoma" w:hAnsi="Tahoma" w:cs="Tahoma"/>
                <w:sz w:val="28"/>
                <w:szCs w:val="28"/>
              </w:rPr>
              <w:t>working title of IDD-I</w:t>
            </w:r>
            <w:r w:rsidR="00634E78">
              <w:rPr>
                <w:rFonts w:ascii="Tahoma" w:hAnsi="Tahoma" w:cs="Tahoma"/>
                <w:sz w:val="28"/>
                <w:szCs w:val="28"/>
              </w:rPr>
              <w:t xml:space="preserve"> (slide 5)</w:t>
            </w:r>
            <w:r>
              <w:rPr>
                <w:rFonts w:ascii="Tahoma" w:hAnsi="Tahoma" w:cs="Tahoma"/>
                <w:sz w:val="28"/>
                <w:szCs w:val="28"/>
              </w:rPr>
              <w:t>.</w:t>
            </w:r>
            <w:r w:rsidR="00EB0D93">
              <w:rPr>
                <w:rFonts w:ascii="Tahoma" w:hAnsi="Tahoma" w:cs="Tahoma"/>
                <w:sz w:val="28"/>
                <w:szCs w:val="28"/>
              </w:rPr>
              <w:t xml:space="preserve"> The IDD-I waiver will replace the supports and services currently provided through the Community Developmental Disabilities Grant (CDDG).</w:t>
            </w:r>
          </w:p>
          <w:p w14:paraId="5F212AE1" w14:textId="638F7784" w:rsidR="00351C8A" w:rsidRDefault="00351C8A" w:rsidP="00E7601D">
            <w:pPr>
              <w:pStyle w:val="ListParagraph"/>
              <w:numPr>
                <w:ilvl w:val="1"/>
                <w:numId w:val="3"/>
              </w:numPr>
              <w:ind w:left="872"/>
              <w:jc w:val="both"/>
              <w:rPr>
                <w:rFonts w:ascii="Tahoma" w:hAnsi="Tahoma" w:cs="Tahoma"/>
                <w:sz w:val="28"/>
                <w:szCs w:val="28"/>
              </w:rPr>
            </w:pPr>
            <w:r>
              <w:rPr>
                <w:rFonts w:ascii="Tahoma" w:hAnsi="Tahoma" w:cs="Tahoma"/>
                <w:sz w:val="28"/>
                <w:szCs w:val="28"/>
              </w:rPr>
              <w:t>Maureen reiterated that the primary goal in adopting the new IDD waiver is to minimize the effect of the budget crisis by obtaining more federal dollars</w:t>
            </w:r>
            <w:r w:rsidR="00634E78">
              <w:rPr>
                <w:rFonts w:ascii="Tahoma" w:hAnsi="Tahoma" w:cs="Tahoma"/>
                <w:sz w:val="28"/>
                <w:szCs w:val="28"/>
              </w:rPr>
              <w:t xml:space="preserve"> (slide 4)</w:t>
            </w:r>
            <w:r>
              <w:rPr>
                <w:rFonts w:ascii="Tahoma" w:hAnsi="Tahoma" w:cs="Tahoma"/>
                <w:sz w:val="28"/>
                <w:szCs w:val="28"/>
              </w:rPr>
              <w:t xml:space="preserve">. </w:t>
            </w:r>
          </w:p>
          <w:p w14:paraId="2593ADB3" w14:textId="3D340BFC" w:rsidR="00351C8A" w:rsidRDefault="00351C8A" w:rsidP="00EB0D93">
            <w:pPr>
              <w:pStyle w:val="ListParagraph"/>
              <w:numPr>
                <w:ilvl w:val="1"/>
                <w:numId w:val="3"/>
              </w:numPr>
              <w:ind w:left="872"/>
              <w:jc w:val="both"/>
              <w:rPr>
                <w:rFonts w:ascii="Tahoma" w:hAnsi="Tahoma" w:cs="Tahoma"/>
                <w:sz w:val="28"/>
                <w:szCs w:val="28"/>
              </w:rPr>
            </w:pPr>
            <w:r>
              <w:rPr>
                <w:rFonts w:ascii="Tahoma" w:hAnsi="Tahoma" w:cs="Tahoma"/>
                <w:sz w:val="28"/>
                <w:szCs w:val="28"/>
              </w:rPr>
              <w:t xml:space="preserve">The supports and services under IDD-I will </w:t>
            </w:r>
            <w:r w:rsidR="00EB0D93">
              <w:rPr>
                <w:rFonts w:ascii="Tahoma" w:hAnsi="Tahoma" w:cs="Tahoma"/>
                <w:sz w:val="28"/>
                <w:szCs w:val="28"/>
              </w:rPr>
              <w:t>be similar to those offered under the CDDG</w:t>
            </w:r>
            <w:r w:rsidR="00634E78">
              <w:rPr>
                <w:rFonts w:ascii="Tahoma" w:hAnsi="Tahoma" w:cs="Tahoma"/>
                <w:sz w:val="28"/>
                <w:szCs w:val="28"/>
              </w:rPr>
              <w:t>.</w:t>
            </w:r>
            <w:r>
              <w:rPr>
                <w:rFonts w:ascii="Tahoma" w:hAnsi="Tahoma" w:cs="Tahoma"/>
                <w:sz w:val="28"/>
                <w:szCs w:val="28"/>
              </w:rPr>
              <w:t xml:space="preserve"> </w:t>
            </w:r>
            <w:r w:rsidR="00634E78">
              <w:rPr>
                <w:rFonts w:ascii="Tahoma" w:hAnsi="Tahoma" w:cs="Tahoma"/>
                <w:sz w:val="28"/>
                <w:szCs w:val="28"/>
              </w:rPr>
              <w:t>H</w:t>
            </w:r>
            <w:r>
              <w:rPr>
                <w:rFonts w:ascii="Tahoma" w:hAnsi="Tahoma" w:cs="Tahoma"/>
                <w:sz w:val="28"/>
                <w:szCs w:val="28"/>
              </w:rPr>
              <w:t>owever</w:t>
            </w:r>
            <w:r w:rsidR="00634E78">
              <w:rPr>
                <w:rFonts w:ascii="Tahoma" w:hAnsi="Tahoma" w:cs="Tahoma"/>
                <w:sz w:val="28"/>
                <w:szCs w:val="28"/>
              </w:rPr>
              <w:t>,</w:t>
            </w:r>
            <w:r>
              <w:rPr>
                <w:rFonts w:ascii="Tahoma" w:hAnsi="Tahoma" w:cs="Tahoma"/>
                <w:sz w:val="28"/>
                <w:szCs w:val="28"/>
              </w:rPr>
              <w:t xml:space="preserve"> </w:t>
            </w:r>
            <w:r w:rsidR="00634E78">
              <w:rPr>
                <w:rFonts w:ascii="Tahoma" w:hAnsi="Tahoma" w:cs="Tahoma"/>
                <w:sz w:val="28"/>
                <w:szCs w:val="28"/>
              </w:rPr>
              <w:t xml:space="preserve">since </w:t>
            </w:r>
            <w:r>
              <w:rPr>
                <w:rFonts w:ascii="Tahoma" w:hAnsi="Tahoma" w:cs="Tahoma"/>
                <w:sz w:val="28"/>
                <w:szCs w:val="28"/>
              </w:rPr>
              <w:t>IDD-I will be a 1915(c) waiver</w:t>
            </w:r>
            <w:r w:rsidR="00634E78">
              <w:rPr>
                <w:rFonts w:ascii="Tahoma" w:hAnsi="Tahoma" w:cs="Tahoma"/>
                <w:sz w:val="28"/>
                <w:szCs w:val="28"/>
              </w:rPr>
              <w:t xml:space="preserve">, it will </w:t>
            </w:r>
            <w:r>
              <w:rPr>
                <w:rFonts w:ascii="Tahoma" w:hAnsi="Tahoma" w:cs="Tahoma"/>
                <w:sz w:val="28"/>
                <w:szCs w:val="28"/>
              </w:rPr>
              <w:t>provide a range of services up to an individual cost limit.</w:t>
            </w:r>
          </w:p>
          <w:p w14:paraId="556C7DCD" w14:textId="4339E483" w:rsidR="00351C8A" w:rsidRDefault="00886419" w:rsidP="00351C8A">
            <w:pPr>
              <w:pStyle w:val="ListParagraph"/>
              <w:numPr>
                <w:ilvl w:val="1"/>
                <w:numId w:val="3"/>
              </w:numPr>
              <w:ind w:left="872"/>
              <w:jc w:val="both"/>
              <w:rPr>
                <w:rFonts w:ascii="Tahoma" w:hAnsi="Tahoma" w:cs="Tahoma"/>
                <w:sz w:val="28"/>
                <w:szCs w:val="28"/>
              </w:rPr>
            </w:pPr>
            <w:r>
              <w:rPr>
                <w:rFonts w:ascii="Tahoma" w:hAnsi="Tahoma" w:cs="Tahoma"/>
                <w:sz w:val="28"/>
                <w:szCs w:val="28"/>
              </w:rPr>
              <w:t>Maureen explain</w:t>
            </w:r>
            <w:r w:rsidR="00634E78">
              <w:rPr>
                <w:rFonts w:ascii="Tahoma" w:hAnsi="Tahoma" w:cs="Tahoma"/>
                <w:sz w:val="28"/>
                <w:szCs w:val="28"/>
              </w:rPr>
              <w:t>ed</w:t>
            </w:r>
            <w:r>
              <w:rPr>
                <w:rFonts w:ascii="Tahoma" w:hAnsi="Tahoma" w:cs="Tahoma"/>
                <w:sz w:val="28"/>
                <w:szCs w:val="28"/>
              </w:rPr>
              <w:t xml:space="preserve"> the vision of the redesigned </w:t>
            </w:r>
            <w:r w:rsidR="00EB0D93">
              <w:rPr>
                <w:rFonts w:ascii="Tahoma" w:hAnsi="Tahoma" w:cs="Tahoma"/>
                <w:sz w:val="28"/>
                <w:szCs w:val="28"/>
              </w:rPr>
              <w:t xml:space="preserve">waiver </w:t>
            </w:r>
            <w:r>
              <w:rPr>
                <w:rFonts w:ascii="Tahoma" w:hAnsi="Tahoma" w:cs="Tahoma"/>
                <w:sz w:val="28"/>
                <w:szCs w:val="28"/>
              </w:rPr>
              <w:t>process</w:t>
            </w:r>
            <w:r w:rsidR="00634E78">
              <w:rPr>
                <w:rFonts w:ascii="Tahoma" w:hAnsi="Tahoma" w:cs="Tahoma"/>
                <w:sz w:val="28"/>
                <w:szCs w:val="28"/>
              </w:rPr>
              <w:t xml:space="preserve"> (slide 6)</w:t>
            </w:r>
            <w:r>
              <w:rPr>
                <w:rFonts w:ascii="Tahoma" w:hAnsi="Tahoma" w:cs="Tahoma"/>
                <w:sz w:val="28"/>
                <w:szCs w:val="28"/>
              </w:rPr>
              <w:t>.</w:t>
            </w:r>
          </w:p>
          <w:p w14:paraId="00D44E2F" w14:textId="2AD3B430" w:rsidR="00634E78" w:rsidRDefault="00634E78" w:rsidP="00333312">
            <w:pPr>
              <w:pStyle w:val="ListParagraph"/>
              <w:numPr>
                <w:ilvl w:val="0"/>
                <w:numId w:val="6"/>
              </w:numPr>
              <w:jc w:val="both"/>
              <w:rPr>
                <w:rFonts w:ascii="Tahoma" w:hAnsi="Tahoma" w:cs="Tahoma"/>
                <w:sz w:val="28"/>
                <w:szCs w:val="28"/>
              </w:rPr>
            </w:pPr>
            <w:r>
              <w:rPr>
                <w:rFonts w:ascii="Tahoma" w:hAnsi="Tahoma" w:cs="Tahoma"/>
                <w:sz w:val="28"/>
                <w:szCs w:val="28"/>
              </w:rPr>
              <w:t xml:space="preserve">The new waiver is the IDD-I waiver, and the current IDD waiver </w:t>
            </w:r>
            <w:r w:rsidR="00EB0D93">
              <w:rPr>
                <w:rFonts w:ascii="Tahoma" w:hAnsi="Tahoma" w:cs="Tahoma"/>
                <w:sz w:val="28"/>
                <w:szCs w:val="28"/>
              </w:rPr>
              <w:t>has the working title of the IDD</w:t>
            </w:r>
            <w:r>
              <w:rPr>
                <w:rFonts w:ascii="Tahoma" w:hAnsi="Tahoma" w:cs="Tahoma"/>
                <w:sz w:val="28"/>
                <w:szCs w:val="28"/>
              </w:rPr>
              <w:t xml:space="preserve">-II waiver. </w:t>
            </w:r>
          </w:p>
          <w:p w14:paraId="53CAB643" w14:textId="040BEEB3" w:rsidR="00634E78" w:rsidRDefault="00271CD9" w:rsidP="00333312">
            <w:pPr>
              <w:pStyle w:val="ListParagraph"/>
              <w:numPr>
                <w:ilvl w:val="1"/>
                <w:numId w:val="6"/>
              </w:numPr>
              <w:jc w:val="both"/>
              <w:rPr>
                <w:rFonts w:ascii="Tahoma" w:hAnsi="Tahoma" w:cs="Tahoma"/>
                <w:sz w:val="28"/>
                <w:szCs w:val="28"/>
              </w:rPr>
            </w:pPr>
            <w:r>
              <w:rPr>
                <w:rFonts w:ascii="Tahoma" w:hAnsi="Tahoma" w:cs="Tahoma"/>
                <w:sz w:val="28"/>
                <w:szCs w:val="28"/>
              </w:rPr>
              <w:t>Lynne Keilman</w:t>
            </w:r>
            <w:r w:rsidR="00634E78">
              <w:rPr>
                <w:rFonts w:ascii="Tahoma" w:hAnsi="Tahoma" w:cs="Tahoma"/>
                <w:sz w:val="28"/>
                <w:szCs w:val="28"/>
              </w:rPr>
              <w:t xml:space="preserve">-Cruz </w:t>
            </w:r>
            <w:r w:rsidR="00EB0D93">
              <w:rPr>
                <w:rFonts w:ascii="Tahoma" w:hAnsi="Tahoma" w:cs="Tahoma"/>
                <w:sz w:val="28"/>
                <w:szCs w:val="28"/>
              </w:rPr>
              <w:t xml:space="preserve">clarified </w:t>
            </w:r>
            <w:r w:rsidR="00634E78">
              <w:rPr>
                <w:rFonts w:ascii="Tahoma" w:hAnsi="Tahoma" w:cs="Tahoma"/>
                <w:sz w:val="28"/>
                <w:szCs w:val="28"/>
              </w:rPr>
              <w:t xml:space="preserve">that there </w:t>
            </w:r>
            <w:r w:rsidR="00EB0D93">
              <w:rPr>
                <w:rFonts w:ascii="Tahoma" w:hAnsi="Tahoma" w:cs="Tahoma"/>
                <w:sz w:val="28"/>
                <w:szCs w:val="28"/>
              </w:rPr>
              <w:t>will not be</w:t>
            </w:r>
            <w:r w:rsidR="00634E78">
              <w:rPr>
                <w:rFonts w:ascii="Tahoma" w:hAnsi="Tahoma" w:cs="Tahoma"/>
                <w:sz w:val="28"/>
                <w:szCs w:val="28"/>
              </w:rPr>
              <w:t xml:space="preserve"> new services offered through these waivers, just different service amounts.</w:t>
            </w:r>
          </w:p>
          <w:p w14:paraId="43505170" w14:textId="342060E7" w:rsidR="00886419" w:rsidRDefault="00EB0D93" w:rsidP="00333312">
            <w:pPr>
              <w:pStyle w:val="ListParagraph"/>
              <w:numPr>
                <w:ilvl w:val="1"/>
                <w:numId w:val="6"/>
              </w:numPr>
              <w:jc w:val="both"/>
              <w:rPr>
                <w:rFonts w:ascii="Tahoma" w:hAnsi="Tahoma" w:cs="Tahoma"/>
                <w:sz w:val="28"/>
                <w:szCs w:val="28"/>
              </w:rPr>
            </w:pPr>
            <w:r>
              <w:rPr>
                <w:rFonts w:ascii="Tahoma" w:hAnsi="Tahoma" w:cs="Tahoma"/>
                <w:sz w:val="28"/>
                <w:szCs w:val="28"/>
              </w:rPr>
              <w:t xml:space="preserve">Lynne also stated that </w:t>
            </w:r>
            <w:r w:rsidR="00C3103C">
              <w:rPr>
                <w:rFonts w:ascii="Tahoma" w:hAnsi="Tahoma" w:cs="Tahoma"/>
                <w:sz w:val="28"/>
                <w:szCs w:val="28"/>
              </w:rPr>
              <w:t>CFC can be an option in addition to the IDD-I and IDD-II waivers.</w:t>
            </w:r>
          </w:p>
          <w:p w14:paraId="76AEABB9" w14:textId="043A23E5" w:rsidR="00EB0D93" w:rsidRDefault="00650725" w:rsidP="00333312">
            <w:pPr>
              <w:pStyle w:val="ListParagraph"/>
              <w:numPr>
                <w:ilvl w:val="0"/>
                <w:numId w:val="6"/>
              </w:numPr>
              <w:jc w:val="both"/>
              <w:rPr>
                <w:rFonts w:ascii="Tahoma" w:hAnsi="Tahoma" w:cs="Tahoma"/>
                <w:sz w:val="28"/>
                <w:szCs w:val="28"/>
              </w:rPr>
            </w:pPr>
            <w:r>
              <w:rPr>
                <w:rFonts w:ascii="Tahoma" w:hAnsi="Tahoma" w:cs="Tahoma"/>
                <w:sz w:val="28"/>
                <w:szCs w:val="28"/>
              </w:rPr>
              <w:t xml:space="preserve">Maureen </w:t>
            </w:r>
            <w:r w:rsidR="003E0917">
              <w:rPr>
                <w:rFonts w:ascii="Tahoma" w:hAnsi="Tahoma" w:cs="Tahoma"/>
                <w:sz w:val="28"/>
                <w:szCs w:val="28"/>
              </w:rPr>
              <w:t xml:space="preserve">Harwood </w:t>
            </w:r>
            <w:r>
              <w:rPr>
                <w:rFonts w:ascii="Tahoma" w:hAnsi="Tahoma" w:cs="Tahoma"/>
                <w:sz w:val="28"/>
                <w:szCs w:val="28"/>
              </w:rPr>
              <w:t>explained that t</w:t>
            </w:r>
            <w:r w:rsidR="00EB0D93">
              <w:rPr>
                <w:rFonts w:ascii="Tahoma" w:hAnsi="Tahoma" w:cs="Tahoma"/>
                <w:sz w:val="28"/>
                <w:szCs w:val="28"/>
              </w:rPr>
              <w:t>he DDRR will continue to be the access process for the IDD waivers.</w:t>
            </w:r>
          </w:p>
          <w:p w14:paraId="1E79AF0F" w14:textId="5D79C81B" w:rsidR="00C3103C" w:rsidRDefault="00C3103C" w:rsidP="00333312">
            <w:pPr>
              <w:pStyle w:val="ListParagraph"/>
              <w:numPr>
                <w:ilvl w:val="0"/>
                <w:numId w:val="6"/>
              </w:numPr>
              <w:jc w:val="both"/>
              <w:rPr>
                <w:rFonts w:ascii="Tahoma" w:hAnsi="Tahoma" w:cs="Tahoma"/>
                <w:sz w:val="28"/>
                <w:szCs w:val="28"/>
              </w:rPr>
            </w:pPr>
            <w:r>
              <w:rPr>
                <w:rFonts w:ascii="Tahoma" w:hAnsi="Tahoma" w:cs="Tahoma"/>
                <w:sz w:val="28"/>
                <w:szCs w:val="28"/>
              </w:rPr>
              <w:t>Sandra</w:t>
            </w:r>
            <w:r w:rsidR="00650725">
              <w:rPr>
                <w:rFonts w:ascii="Tahoma" w:hAnsi="Tahoma" w:cs="Tahoma"/>
                <w:sz w:val="28"/>
                <w:szCs w:val="28"/>
              </w:rPr>
              <w:t xml:space="preserve"> Heffern asked how </w:t>
            </w:r>
            <w:r>
              <w:rPr>
                <w:rFonts w:ascii="Tahoma" w:hAnsi="Tahoma" w:cs="Tahoma"/>
                <w:sz w:val="28"/>
                <w:szCs w:val="28"/>
              </w:rPr>
              <w:t>assesso</w:t>
            </w:r>
            <w:r w:rsidR="00650725">
              <w:rPr>
                <w:rFonts w:ascii="Tahoma" w:hAnsi="Tahoma" w:cs="Tahoma"/>
                <w:sz w:val="28"/>
                <w:szCs w:val="28"/>
              </w:rPr>
              <w:t>rs will identify individuals who should enroll in the</w:t>
            </w:r>
            <w:r>
              <w:rPr>
                <w:rFonts w:ascii="Tahoma" w:hAnsi="Tahoma" w:cs="Tahoma"/>
                <w:sz w:val="28"/>
                <w:szCs w:val="28"/>
              </w:rPr>
              <w:t xml:space="preserve"> IDD-I and IDD-II</w:t>
            </w:r>
            <w:r w:rsidR="00650725">
              <w:rPr>
                <w:rFonts w:ascii="Tahoma" w:hAnsi="Tahoma" w:cs="Tahoma"/>
                <w:sz w:val="28"/>
                <w:szCs w:val="28"/>
              </w:rPr>
              <w:t xml:space="preserve"> waivers and how they would be assigned to the appropriate waiver</w:t>
            </w:r>
            <w:r>
              <w:rPr>
                <w:rFonts w:ascii="Tahoma" w:hAnsi="Tahoma" w:cs="Tahoma"/>
                <w:sz w:val="28"/>
                <w:szCs w:val="28"/>
              </w:rPr>
              <w:t>.</w:t>
            </w:r>
          </w:p>
          <w:p w14:paraId="5D452AE5" w14:textId="46455127" w:rsidR="00C3103C" w:rsidRDefault="00C3103C" w:rsidP="001D3CDA">
            <w:pPr>
              <w:pStyle w:val="ListParagraph"/>
              <w:numPr>
                <w:ilvl w:val="3"/>
                <w:numId w:val="3"/>
              </w:numPr>
              <w:ind w:left="2493"/>
              <w:jc w:val="both"/>
              <w:rPr>
                <w:rFonts w:ascii="Tahoma" w:hAnsi="Tahoma" w:cs="Tahoma"/>
                <w:sz w:val="28"/>
                <w:szCs w:val="28"/>
              </w:rPr>
            </w:pPr>
            <w:r>
              <w:rPr>
                <w:rFonts w:ascii="Tahoma" w:hAnsi="Tahoma" w:cs="Tahoma"/>
                <w:sz w:val="28"/>
                <w:szCs w:val="28"/>
              </w:rPr>
              <w:t>M</w:t>
            </w:r>
            <w:r w:rsidR="00650725">
              <w:rPr>
                <w:rFonts w:ascii="Tahoma" w:hAnsi="Tahoma" w:cs="Tahoma"/>
                <w:sz w:val="28"/>
                <w:szCs w:val="28"/>
              </w:rPr>
              <w:t>aureen reported that the assessment and person-centered plan will result in person-centered goals. The types of supports and services that will be needed to meet these goals may provide guidance for the appropriate waiver</w:t>
            </w:r>
            <w:r>
              <w:rPr>
                <w:rFonts w:ascii="Tahoma" w:hAnsi="Tahoma" w:cs="Tahoma"/>
                <w:sz w:val="28"/>
                <w:szCs w:val="28"/>
              </w:rPr>
              <w:t>.</w:t>
            </w:r>
          </w:p>
          <w:p w14:paraId="49C0DFE8" w14:textId="665FC803" w:rsidR="00C3103C" w:rsidRDefault="00C3103C" w:rsidP="001D3CDA">
            <w:pPr>
              <w:pStyle w:val="ListParagraph"/>
              <w:numPr>
                <w:ilvl w:val="3"/>
                <w:numId w:val="3"/>
              </w:numPr>
              <w:ind w:left="2493"/>
              <w:jc w:val="both"/>
              <w:rPr>
                <w:rFonts w:ascii="Tahoma" w:hAnsi="Tahoma" w:cs="Tahoma"/>
                <w:sz w:val="28"/>
                <w:szCs w:val="28"/>
              </w:rPr>
            </w:pPr>
            <w:r>
              <w:rPr>
                <w:rFonts w:ascii="Tahoma" w:hAnsi="Tahoma" w:cs="Tahoma"/>
                <w:sz w:val="28"/>
                <w:szCs w:val="28"/>
              </w:rPr>
              <w:t>Steve</w:t>
            </w:r>
            <w:r w:rsidR="00650725">
              <w:rPr>
                <w:rFonts w:ascii="Tahoma" w:hAnsi="Tahoma" w:cs="Tahoma"/>
                <w:sz w:val="28"/>
                <w:szCs w:val="28"/>
              </w:rPr>
              <w:t xml:space="preserve"> Lutzky added</w:t>
            </w:r>
            <w:r>
              <w:rPr>
                <w:rFonts w:ascii="Tahoma" w:hAnsi="Tahoma" w:cs="Tahoma"/>
                <w:sz w:val="28"/>
                <w:szCs w:val="28"/>
              </w:rPr>
              <w:t xml:space="preserve"> that </w:t>
            </w:r>
            <w:r w:rsidR="00634E78">
              <w:rPr>
                <w:rFonts w:ascii="Tahoma" w:hAnsi="Tahoma" w:cs="Tahoma"/>
                <w:sz w:val="28"/>
                <w:szCs w:val="28"/>
              </w:rPr>
              <w:t>a more specific methodology</w:t>
            </w:r>
            <w:r>
              <w:rPr>
                <w:rFonts w:ascii="Tahoma" w:hAnsi="Tahoma" w:cs="Tahoma"/>
                <w:sz w:val="28"/>
                <w:szCs w:val="28"/>
              </w:rPr>
              <w:t xml:space="preserve"> is currently being </w:t>
            </w:r>
            <w:r w:rsidR="00650725">
              <w:rPr>
                <w:rFonts w:ascii="Tahoma" w:hAnsi="Tahoma" w:cs="Tahoma"/>
                <w:sz w:val="28"/>
                <w:szCs w:val="28"/>
              </w:rPr>
              <w:t>developed</w:t>
            </w:r>
            <w:r>
              <w:rPr>
                <w:rFonts w:ascii="Tahoma" w:hAnsi="Tahoma" w:cs="Tahoma"/>
                <w:sz w:val="28"/>
                <w:szCs w:val="28"/>
              </w:rPr>
              <w:t xml:space="preserve"> by SDS. </w:t>
            </w:r>
          </w:p>
          <w:p w14:paraId="23FB4B80" w14:textId="66772BF0" w:rsidR="00C3103C" w:rsidRDefault="00C3103C" w:rsidP="00C3103C">
            <w:pPr>
              <w:pStyle w:val="ListParagraph"/>
              <w:numPr>
                <w:ilvl w:val="1"/>
                <w:numId w:val="3"/>
              </w:numPr>
              <w:ind w:left="872"/>
              <w:jc w:val="both"/>
              <w:rPr>
                <w:rFonts w:ascii="Tahoma" w:hAnsi="Tahoma" w:cs="Tahoma"/>
                <w:sz w:val="28"/>
                <w:szCs w:val="28"/>
              </w:rPr>
            </w:pPr>
            <w:r>
              <w:rPr>
                <w:rFonts w:ascii="Tahoma" w:hAnsi="Tahoma" w:cs="Tahoma"/>
                <w:sz w:val="28"/>
                <w:szCs w:val="28"/>
              </w:rPr>
              <w:t>Next, Maureen</w:t>
            </w:r>
            <w:r w:rsidR="00650725">
              <w:rPr>
                <w:rFonts w:ascii="Tahoma" w:hAnsi="Tahoma" w:cs="Tahoma"/>
                <w:sz w:val="28"/>
                <w:szCs w:val="28"/>
              </w:rPr>
              <w:t xml:space="preserve"> Harwood</w:t>
            </w:r>
            <w:r>
              <w:rPr>
                <w:rFonts w:ascii="Tahoma" w:hAnsi="Tahoma" w:cs="Tahoma"/>
                <w:sz w:val="28"/>
                <w:szCs w:val="28"/>
              </w:rPr>
              <w:t xml:space="preserve"> discussed the eligibility criteria for the IDD waivers</w:t>
            </w:r>
            <w:r w:rsidR="00634E78">
              <w:rPr>
                <w:rFonts w:ascii="Tahoma" w:hAnsi="Tahoma" w:cs="Tahoma"/>
                <w:sz w:val="28"/>
                <w:szCs w:val="28"/>
              </w:rPr>
              <w:t xml:space="preserve"> (slide 7).</w:t>
            </w:r>
          </w:p>
          <w:p w14:paraId="1FEC9037" w14:textId="20449B73" w:rsidR="00C3103C" w:rsidRDefault="00C3103C" w:rsidP="00333312">
            <w:pPr>
              <w:pStyle w:val="ListParagraph"/>
              <w:numPr>
                <w:ilvl w:val="0"/>
                <w:numId w:val="7"/>
              </w:numPr>
              <w:jc w:val="both"/>
              <w:rPr>
                <w:rFonts w:ascii="Tahoma" w:hAnsi="Tahoma" w:cs="Tahoma"/>
                <w:sz w:val="28"/>
                <w:szCs w:val="28"/>
              </w:rPr>
            </w:pPr>
            <w:r>
              <w:rPr>
                <w:rFonts w:ascii="Tahoma" w:hAnsi="Tahoma" w:cs="Tahoma"/>
                <w:sz w:val="28"/>
                <w:szCs w:val="28"/>
              </w:rPr>
              <w:t xml:space="preserve">Maureen emphasized that individuals will need to update their DDRR to get on the Registry to </w:t>
            </w:r>
            <w:r w:rsidR="00650725">
              <w:rPr>
                <w:rFonts w:ascii="Tahoma" w:hAnsi="Tahoma" w:cs="Tahoma"/>
                <w:sz w:val="28"/>
                <w:szCs w:val="28"/>
              </w:rPr>
              <w:t>transition from the CDDG funded programs to the IDD-I wavier</w:t>
            </w:r>
            <w:r>
              <w:rPr>
                <w:rFonts w:ascii="Tahoma" w:hAnsi="Tahoma" w:cs="Tahoma"/>
                <w:sz w:val="28"/>
                <w:szCs w:val="28"/>
              </w:rPr>
              <w:t>.</w:t>
            </w:r>
          </w:p>
          <w:p w14:paraId="316B0EB6" w14:textId="14A52E44" w:rsidR="00C3103C" w:rsidRDefault="00C3103C" w:rsidP="00333312">
            <w:pPr>
              <w:pStyle w:val="ListParagraph"/>
              <w:numPr>
                <w:ilvl w:val="0"/>
                <w:numId w:val="7"/>
              </w:numPr>
              <w:jc w:val="both"/>
              <w:rPr>
                <w:rFonts w:ascii="Tahoma" w:hAnsi="Tahoma" w:cs="Tahoma"/>
                <w:sz w:val="28"/>
                <w:szCs w:val="28"/>
              </w:rPr>
            </w:pPr>
            <w:r>
              <w:rPr>
                <w:rFonts w:ascii="Tahoma" w:hAnsi="Tahoma" w:cs="Tahoma"/>
                <w:sz w:val="28"/>
                <w:szCs w:val="28"/>
              </w:rPr>
              <w:t>Maureen reported that the ICAP will remain the evaluation tool.</w:t>
            </w:r>
          </w:p>
          <w:p w14:paraId="1918B884" w14:textId="436DD594" w:rsidR="00C3103C" w:rsidRPr="00E7601D" w:rsidRDefault="000A479B" w:rsidP="00333312">
            <w:pPr>
              <w:pStyle w:val="ListParagraph"/>
              <w:numPr>
                <w:ilvl w:val="0"/>
                <w:numId w:val="7"/>
              </w:numPr>
              <w:jc w:val="both"/>
              <w:rPr>
                <w:rFonts w:ascii="Tahoma" w:hAnsi="Tahoma" w:cs="Tahoma"/>
                <w:sz w:val="28"/>
                <w:szCs w:val="28"/>
              </w:rPr>
            </w:pPr>
            <w:r>
              <w:rPr>
                <w:rFonts w:ascii="Tahoma" w:hAnsi="Tahoma" w:cs="Tahoma"/>
                <w:sz w:val="28"/>
                <w:szCs w:val="28"/>
              </w:rPr>
              <w:t>Sandra</w:t>
            </w:r>
            <w:r w:rsidR="00650725">
              <w:rPr>
                <w:rFonts w:ascii="Tahoma" w:hAnsi="Tahoma" w:cs="Tahoma"/>
                <w:sz w:val="28"/>
                <w:szCs w:val="28"/>
              </w:rPr>
              <w:t xml:space="preserve"> Heffern suggested</w:t>
            </w:r>
            <w:r w:rsidR="00FD0060">
              <w:rPr>
                <w:rFonts w:ascii="Tahoma" w:hAnsi="Tahoma" w:cs="Tahoma"/>
                <w:sz w:val="28"/>
                <w:szCs w:val="28"/>
              </w:rPr>
              <w:t xml:space="preserve"> eventually</w:t>
            </w:r>
            <w:r w:rsidR="00650725">
              <w:rPr>
                <w:rFonts w:ascii="Tahoma" w:hAnsi="Tahoma" w:cs="Tahoma"/>
                <w:sz w:val="28"/>
                <w:szCs w:val="28"/>
              </w:rPr>
              <w:t xml:space="preserve"> </w:t>
            </w:r>
            <w:r w:rsidR="00FD0060">
              <w:rPr>
                <w:rFonts w:ascii="Tahoma" w:hAnsi="Tahoma" w:cs="Tahoma"/>
                <w:sz w:val="28"/>
                <w:szCs w:val="28"/>
              </w:rPr>
              <w:t>having</w:t>
            </w:r>
            <w:r>
              <w:rPr>
                <w:rFonts w:ascii="Tahoma" w:hAnsi="Tahoma" w:cs="Tahoma"/>
                <w:sz w:val="28"/>
                <w:szCs w:val="28"/>
              </w:rPr>
              <w:t xml:space="preserve"> one agency be the access point for </w:t>
            </w:r>
            <w:r w:rsidR="00650725">
              <w:rPr>
                <w:rFonts w:ascii="Tahoma" w:hAnsi="Tahoma" w:cs="Tahoma"/>
                <w:sz w:val="28"/>
                <w:szCs w:val="28"/>
              </w:rPr>
              <w:t xml:space="preserve">these </w:t>
            </w:r>
            <w:r>
              <w:rPr>
                <w:rFonts w:ascii="Tahoma" w:hAnsi="Tahoma" w:cs="Tahoma"/>
                <w:sz w:val="28"/>
                <w:szCs w:val="28"/>
              </w:rPr>
              <w:t>services</w:t>
            </w:r>
            <w:r w:rsidR="00650725">
              <w:rPr>
                <w:rFonts w:ascii="Tahoma" w:hAnsi="Tahoma" w:cs="Tahoma"/>
                <w:sz w:val="28"/>
                <w:szCs w:val="28"/>
              </w:rPr>
              <w:t xml:space="preserve"> to improve coordination</w:t>
            </w:r>
            <w:r>
              <w:rPr>
                <w:rFonts w:ascii="Tahoma" w:hAnsi="Tahoma" w:cs="Tahoma"/>
                <w:sz w:val="28"/>
                <w:szCs w:val="28"/>
              </w:rPr>
              <w:t xml:space="preserve">. </w:t>
            </w:r>
          </w:p>
        </w:tc>
      </w:tr>
      <w:tr w:rsidR="000A479B" w:rsidRPr="00D34C38" w14:paraId="5A9710A6" w14:textId="77777777" w:rsidTr="005631BD">
        <w:trPr>
          <w:trHeight w:hRule="exact" w:val="9571"/>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3B2CCEE5" w14:textId="25C86E2E" w:rsidR="000A479B" w:rsidRDefault="000A479B" w:rsidP="000078E5">
            <w:pPr>
              <w:pStyle w:val="ListParagraph"/>
              <w:numPr>
                <w:ilvl w:val="3"/>
                <w:numId w:val="3"/>
              </w:numPr>
              <w:ind w:left="2493"/>
              <w:jc w:val="both"/>
              <w:rPr>
                <w:rFonts w:ascii="Tahoma" w:hAnsi="Tahoma" w:cs="Tahoma"/>
                <w:sz w:val="28"/>
                <w:szCs w:val="28"/>
              </w:rPr>
            </w:pPr>
            <w:r w:rsidRPr="000A479B">
              <w:rPr>
                <w:rFonts w:ascii="Tahoma" w:hAnsi="Tahoma" w:cs="Tahoma"/>
                <w:sz w:val="28"/>
                <w:szCs w:val="28"/>
              </w:rPr>
              <w:lastRenderedPageBreak/>
              <w:t>Deb</w:t>
            </w:r>
            <w:r w:rsidR="00650725">
              <w:rPr>
                <w:rFonts w:ascii="Tahoma" w:hAnsi="Tahoma" w:cs="Tahoma"/>
                <w:sz w:val="28"/>
                <w:szCs w:val="28"/>
              </w:rPr>
              <w:t xml:space="preserve"> </w:t>
            </w:r>
            <w:r w:rsidR="003E0917">
              <w:rPr>
                <w:rFonts w:ascii="Tahoma" w:hAnsi="Tahoma" w:cs="Tahoma"/>
                <w:sz w:val="28"/>
                <w:szCs w:val="28"/>
              </w:rPr>
              <w:t xml:space="preserve">Etheridge </w:t>
            </w:r>
            <w:r w:rsidR="001E6205">
              <w:rPr>
                <w:rFonts w:ascii="Tahoma" w:hAnsi="Tahoma" w:cs="Tahoma"/>
                <w:sz w:val="28"/>
                <w:szCs w:val="28"/>
              </w:rPr>
              <w:t>reported that to build capacity to support this type of coordination, the</w:t>
            </w:r>
            <w:r w:rsidRPr="000A479B">
              <w:rPr>
                <w:rFonts w:ascii="Tahoma" w:hAnsi="Tahoma" w:cs="Tahoma"/>
                <w:sz w:val="28"/>
                <w:szCs w:val="28"/>
              </w:rPr>
              <w:t xml:space="preserve"> </w:t>
            </w:r>
            <w:r w:rsidR="00650725">
              <w:rPr>
                <w:rFonts w:ascii="Tahoma" w:hAnsi="Tahoma" w:cs="Tahoma"/>
                <w:sz w:val="28"/>
                <w:szCs w:val="28"/>
              </w:rPr>
              <w:t>Short-Term Assistance &amp; Referral (STAR) programs</w:t>
            </w:r>
            <w:r w:rsidRPr="000A479B">
              <w:rPr>
                <w:rFonts w:ascii="Tahoma" w:hAnsi="Tahoma" w:cs="Tahoma"/>
                <w:sz w:val="28"/>
                <w:szCs w:val="28"/>
              </w:rPr>
              <w:t xml:space="preserve"> are already drawing down Medicaid administrative funds</w:t>
            </w:r>
            <w:r w:rsidR="001E6205">
              <w:rPr>
                <w:rFonts w:ascii="Tahoma" w:hAnsi="Tahoma" w:cs="Tahoma"/>
                <w:sz w:val="28"/>
                <w:szCs w:val="28"/>
              </w:rPr>
              <w:t>.</w:t>
            </w:r>
            <w:r w:rsidRPr="000A479B">
              <w:rPr>
                <w:rFonts w:ascii="Tahoma" w:hAnsi="Tahoma" w:cs="Tahoma"/>
                <w:sz w:val="28"/>
                <w:szCs w:val="28"/>
              </w:rPr>
              <w:t xml:space="preserve"> </w:t>
            </w:r>
            <w:r w:rsidR="006D7B53">
              <w:rPr>
                <w:rFonts w:ascii="Tahoma" w:hAnsi="Tahoma" w:cs="Tahoma"/>
                <w:sz w:val="28"/>
                <w:szCs w:val="28"/>
              </w:rPr>
              <w:t>Amanda</w:t>
            </w:r>
            <w:r w:rsidR="001E6205">
              <w:rPr>
                <w:rFonts w:ascii="Tahoma" w:hAnsi="Tahoma" w:cs="Tahoma"/>
                <w:sz w:val="28"/>
                <w:szCs w:val="28"/>
              </w:rPr>
              <w:t xml:space="preserve"> Lofgren</w:t>
            </w:r>
            <w:r w:rsidR="006D7B53">
              <w:rPr>
                <w:rFonts w:ascii="Tahoma" w:hAnsi="Tahoma" w:cs="Tahoma"/>
                <w:sz w:val="28"/>
                <w:szCs w:val="28"/>
              </w:rPr>
              <w:t xml:space="preserve"> said that the</w:t>
            </w:r>
            <w:r w:rsidR="001E6205">
              <w:rPr>
                <w:rFonts w:ascii="Tahoma" w:hAnsi="Tahoma" w:cs="Tahoma"/>
                <w:sz w:val="28"/>
                <w:szCs w:val="28"/>
              </w:rPr>
              <w:t xml:space="preserve"> Aging and Disability Resource Centers (</w:t>
            </w:r>
            <w:r w:rsidR="006D7B53">
              <w:rPr>
                <w:rFonts w:ascii="Tahoma" w:hAnsi="Tahoma" w:cs="Tahoma"/>
                <w:sz w:val="28"/>
                <w:szCs w:val="28"/>
              </w:rPr>
              <w:t>ADRCs</w:t>
            </w:r>
            <w:r w:rsidR="001E6205">
              <w:rPr>
                <w:rFonts w:ascii="Tahoma" w:hAnsi="Tahoma" w:cs="Tahoma"/>
                <w:sz w:val="28"/>
                <w:szCs w:val="28"/>
              </w:rPr>
              <w:t>)</w:t>
            </w:r>
            <w:r w:rsidR="006D7B53">
              <w:rPr>
                <w:rFonts w:ascii="Tahoma" w:hAnsi="Tahoma" w:cs="Tahoma"/>
                <w:sz w:val="28"/>
                <w:szCs w:val="28"/>
              </w:rPr>
              <w:t xml:space="preserve"> </w:t>
            </w:r>
            <w:r w:rsidR="001E6205">
              <w:rPr>
                <w:rFonts w:ascii="Tahoma" w:hAnsi="Tahoma" w:cs="Tahoma"/>
                <w:sz w:val="28"/>
                <w:szCs w:val="28"/>
              </w:rPr>
              <w:t xml:space="preserve">are learning from the STAR administrative claiming model </w:t>
            </w:r>
            <w:r w:rsidR="00166D94">
              <w:rPr>
                <w:rFonts w:ascii="Tahoma" w:hAnsi="Tahoma" w:cs="Tahoma"/>
                <w:sz w:val="28"/>
                <w:szCs w:val="28"/>
              </w:rPr>
              <w:t>to</w:t>
            </w:r>
            <w:r w:rsidR="001E6205">
              <w:rPr>
                <w:rFonts w:ascii="Tahoma" w:hAnsi="Tahoma" w:cs="Tahoma"/>
                <w:sz w:val="28"/>
                <w:szCs w:val="28"/>
              </w:rPr>
              <w:t xml:space="preserve"> also build this capacity. </w:t>
            </w:r>
          </w:p>
          <w:p w14:paraId="0F1A70A0" w14:textId="0A3E06A4" w:rsidR="00851850" w:rsidRPr="00851850" w:rsidRDefault="00851850" w:rsidP="000078E5">
            <w:pPr>
              <w:pStyle w:val="ListParagraph"/>
              <w:numPr>
                <w:ilvl w:val="3"/>
                <w:numId w:val="3"/>
              </w:numPr>
              <w:ind w:left="2493"/>
              <w:jc w:val="both"/>
              <w:rPr>
                <w:rFonts w:ascii="Tahoma" w:hAnsi="Tahoma" w:cs="Tahoma"/>
                <w:sz w:val="28"/>
                <w:szCs w:val="28"/>
              </w:rPr>
            </w:pPr>
            <w:r w:rsidRPr="00851850">
              <w:rPr>
                <w:rFonts w:ascii="Tahoma" w:hAnsi="Tahoma" w:cs="Tahoma"/>
                <w:sz w:val="28"/>
                <w:szCs w:val="28"/>
              </w:rPr>
              <w:t xml:space="preserve">Amanda </w:t>
            </w:r>
            <w:r>
              <w:rPr>
                <w:rFonts w:ascii="Tahoma" w:hAnsi="Tahoma" w:cs="Tahoma"/>
                <w:sz w:val="28"/>
                <w:szCs w:val="28"/>
              </w:rPr>
              <w:t>Lofgren said that in Kena</w:t>
            </w:r>
            <w:r w:rsidRPr="00851850">
              <w:rPr>
                <w:rFonts w:ascii="Tahoma" w:hAnsi="Tahoma" w:cs="Tahoma"/>
                <w:sz w:val="28"/>
                <w:szCs w:val="28"/>
              </w:rPr>
              <w:t>i</w:t>
            </w:r>
            <w:r>
              <w:rPr>
                <w:rFonts w:ascii="Tahoma" w:hAnsi="Tahoma" w:cs="Tahoma"/>
                <w:sz w:val="28"/>
                <w:szCs w:val="28"/>
              </w:rPr>
              <w:t>,</w:t>
            </w:r>
            <w:r w:rsidRPr="00851850">
              <w:rPr>
                <w:rFonts w:ascii="Tahoma" w:hAnsi="Tahoma" w:cs="Tahoma"/>
                <w:sz w:val="28"/>
                <w:szCs w:val="28"/>
              </w:rPr>
              <w:t xml:space="preserve"> the ADRC and</w:t>
            </w:r>
            <w:r>
              <w:rPr>
                <w:rFonts w:ascii="Tahoma" w:hAnsi="Tahoma" w:cs="Tahoma"/>
                <w:sz w:val="28"/>
                <w:szCs w:val="28"/>
              </w:rPr>
              <w:t xml:space="preserve"> STAR have merged as one agency</w:t>
            </w:r>
            <w:r w:rsidRPr="00851850">
              <w:rPr>
                <w:rFonts w:ascii="Tahoma" w:hAnsi="Tahoma" w:cs="Tahoma"/>
                <w:sz w:val="28"/>
                <w:szCs w:val="28"/>
              </w:rPr>
              <w:t xml:space="preserve">. </w:t>
            </w:r>
            <w:r>
              <w:rPr>
                <w:rFonts w:ascii="Tahoma" w:hAnsi="Tahoma" w:cs="Tahoma"/>
                <w:sz w:val="28"/>
                <w:szCs w:val="28"/>
              </w:rPr>
              <w:t>She suggested that this</w:t>
            </w:r>
            <w:r w:rsidRPr="00851850">
              <w:rPr>
                <w:rFonts w:ascii="Tahoma" w:hAnsi="Tahoma" w:cs="Tahoma"/>
                <w:sz w:val="28"/>
                <w:szCs w:val="28"/>
              </w:rPr>
              <w:t xml:space="preserve"> trend will likely follow in other parts of the state that may not have capacity to support both entities.</w:t>
            </w:r>
          </w:p>
          <w:p w14:paraId="12A7B096" w14:textId="7480D881" w:rsidR="006D7B53" w:rsidRDefault="006D7B53" w:rsidP="00333312">
            <w:pPr>
              <w:pStyle w:val="ListParagraph"/>
              <w:numPr>
                <w:ilvl w:val="0"/>
                <w:numId w:val="7"/>
              </w:numPr>
              <w:jc w:val="both"/>
              <w:rPr>
                <w:rFonts w:ascii="Tahoma" w:hAnsi="Tahoma" w:cs="Tahoma"/>
                <w:sz w:val="28"/>
                <w:szCs w:val="28"/>
              </w:rPr>
            </w:pPr>
            <w:r>
              <w:rPr>
                <w:rFonts w:ascii="Tahoma" w:hAnsi="Tahoma" w:cs="Tahoma"/>
                <w:sz w:val="28"/>
                <w:szCs w:val="28"/>
              </w:rPr>
              <w:t xml:space="preserve">In addition to creating the PCI for the ADRCs, SDS will also be updating the STAR intake form to provide informed choice to all individuals about the new programs. </w:t>
            </w:r>
          </w:p>
          <w:p w14:paraId="45BF3F1F" w14:textId="0DFEBD09" w:rsidR="006D7B53" w:rsidRDefault="006D7B53" w:rsidP="00333312">
            <w:pPr>
              <w:pStyle w:val="ListParagraph"/>
              <w:numPr>
                <w:ilvl w:val="1"/>
                <w:numId w:val="7"/>
              </w:numPr>
              <w:jc w:val="both"/>
              <w:rPr>
                <w:rFonts w:ascii="Tahoma" w:hAnsi="Tahoma" w:cs="Tahoma"/>
                <w:sz w:val="28"/>
                <w:szCs w:val="28"/>
              </w:rPr>
            </w:pPr>
            <w:r>
              <w:rPr>
                <w:rFonts w:ascii="Tahoma" w:hAnsi="Tahoma" w:cs="Tahoma"/>
                <w:sz w:val="28"/>
                <w:szCs w:val="28"/>
              </w:rPr>
              <w:t xml:space="preserve">Sandra </w:t>
            </w:r>
            <w:r w:rsidR="00851850">
              <w:rPr>
                <w:rFonts w:ascii="Tahoma" w:hAnsi="Tahoma" w:cs="Tahoma"/>
                <w:sz w:val="28"/>
                <w:szCs w:val="28"/>
              </w:rPr>
              <w:t xml:space="preserve">Heffern </w:t>
            </w:r>
            <w:r>
              <w:rPr>
                <w:rFonts w:ascii="Tahoma" w:hAnsi="Tahoma" w:cs="Tahoma"/>
                <w:sz w:val="28"/>
                <w:szCs w:val="28"/>
              </w:rPr>
              <w:t xml:space="preserve">said that the current STAR grants have caused individuals to develop relationships with </w:t>
            </w:r>
            <w:r w:rsidR="00634E78">
              <w:rPr>
                <w:rFonts w:ascii="Tahoma" w:hAnsi="Tahoma" w:cs="Tahoma"/>
                <w:sz w:val="28"/>
                <w:szCs w:val="28"/>
              </w:rPr>
              <w:t xml:space="preserve">certain </w:t>
            </w:r>
            <w:r>
              <w:rPr>
                <w:rFonts w:ascii="Tahoma" w:hAnsi="Tahoma" w:cs="Tahoma"/>
                <w:sz w:val="28"/>
                <w:szCs w:val="28"/>
              </w:rPr>
              <w:t>p</w:t>
            </w:r>
            <w:r w:rsidR="00851850">
              <w:rPr>
                <w:rFonts w:ascii="Tahoma" w:hAnsi="Tahoma" w:cs="Tahoma"/>
                <w:sz w:val="28"/>
                <w:szCs w:val="28"/>
              </w:rPr>
              <w:t>roviders</w:t>
            </w:r>
            <w:r>
              <w:rPr>
                <w:rFonts w:ascii="Tahoma" w:hAnsi="Tahoma" w:cs="Tahoma"/>
                <w:sz w:val="28"/>
                <w:szCs w:val="28"/>
              </w:rPr>
              <w:t xml:space="preserve">, and this may create a conflict of interest. </w:t>
            </w:r>
          </w:p>
          <w:p w14:paraId="0801F627" w14:textId="28330036" w:rsidR="00AD1F2A" w:rsidRDefault="00851850" w:rsidP="00333312">
            <w:pPr>
              <w:pStyle w:val="ListParagraph"/>
              <w:numPr>
                <w:ilvl w:val="2"/>
                <w:numId w:val="7"/>
              </w:numPr>
              <w:jc w:val="both"/>
              <w:rPr>
                <w:rFonts w:ascii="Tahoma" w:hAnsi="Tahoma" w:cs="Tahoma"/>
                <w:sz w:val="28"/>
                <w:szCs w:val="28"/>
              </w:rPr>
            </w:pPr>
            <w:r>
              <w:rPr>
                <w:rFonts w:ascii="Tahoma" w:hAnsi="Tahoma" w:cs="Tahoma"/>
                <w:sz w:val="28"/>
                <w:szCs w:val="28"/>
              </w:rPr>
              <w:t xml:space="preserve">Maureen Harwood </w:t>
            </w:r>
            <w:r w:rsidR="006D7B53">
              <w:rPr>
                <w:rFonts w:ascii="Tahoma" w:hAnsi="Tahoma" w:cs="Tahoma"/>
                <w:sz w:val="28"/>
                <w:szCs w:val="28"/>
              </w:rPr>
              <w:t>responded that independent care coordination will be critical in addressing this potential conflict of interest by informing</w:t>
            </w:r>
            <w:r>
              <w:rPr>
                <w:rFonts w:ascii="Tahoma" w:hAnsi="Tahoma" w:cs="Tahoma"/>
                <w:sz w:val="28"/>
                <w:szCs w:val="28"/>
              </w:rPr>
              <w:t xml:space="preserve"> participants</w:t>
            </w:r>
            <w:r w:rsidR="00E0260C">
              <w:rPr>
                <w:rFonts w:ascii="Tahoma" w:hAnsi="Tahoma" w:cs="Tahoma"/>
                <w:sz w:val="28"/>
                <w:szCs w:val="28"/>
              </w:rPr>
              <w:t xml:space="preserve"> about </w:t>
            </w:r>
            <w:r w:rsidR="00166D94">
              <w:rPr>
                <w:rFonts w:ascii="Tahoma" w:hAnsi="Tahoma" w:cs="Tahoma"/>
                <w:sz w:val="28"/>
                <w:szCs w:val="28"/>
              </w:rPr>
              <w:t>all</w:t>
            </w:r>
            <w:r w:rsidR="00E0260C">
              <w:rPr>
                <w:rFonts w:ascii="Tahoma" w:hAnsi="Tahoma" w:cs="Tahoma"/>
                <w:sz w:val="28"/>
                <w:szCs w:val="28"/>
              </w:rPr>
              <w:t xml:space="preserve"> their options.</w:t>
            </w:r>
          </w:p>
          <w:p w14:paraId="7D39D6D1" w14:textId="1E247157" w:rsidR="00E0260C" w:rsidRDefault="00E0260C" w:rsidP="00E0260C">
            <w:pPr>
              <w:pStyle w:val="ListParagraph"/>
              <w:numPr>
                <w:ilvl w:val="1"/>
                <w:numId w:val="3"/>
              </w:numPr>
              <w:ind w:left="872"/>
              <w:jc w:val="both"/>
              <w:rPr>
                <w:rFonts w:ascii="Tahoma" w:hAnsi="Tahoma" w:cs="Tahoma"/>
                <w:sz w:val="28"/>
                <w:szCs w:val="28"/>
              </w:rPr>
            </w:pPr>
            <w:r>
              <w:rPr>
                <w:rFonts w:ascii="Tahoma" w:hAnsi="Tahoma" w:cs="Tahoma"/>
                <w:sz w:val="28"/>
                <w:szCs w:val="28"/>
              </w:rPr>
              <w:t xml:space="preserve">Maureen Harwood provided an overview of the proposed services offered under the IDD-I wavier (slide 8). </w:t>
            </w:r>
          </w:p>
          <w:p w14:paraId="2EF311C7" w14:textId="77777777" w:rsidR="00E0260C" w:rsidRDefault="00E0260C" w:rsidP="00333312">
            <w:pPr>
              <w:pStyle w:val="ListParagraph"/>
              <w:numPr>
                <w:ilvl w:val="0"/>
                <w:numId w:val="8"/>
              </w:numPr>
              <w:rPr>
                <w:rFonts w:ascii="Tahoma" w:hAnsi="Tahoma" w:cs="Tahoma"/>
                <w:sz w:val="28"/>
                <w:szCs w:val="28"/>
              </w:rPr>
            </w:pPr>
            <w:r>
              <w:rPr>
                <w:rFonts w:ascii="Tahoma" w:hAnsi="Tahoma" w:cs="Tahoma"/>
                <w:sz w:val="28"/>
                <w:szCs w:val="28"/>
              </w:rPr>
              <w:t>Maureen explained that the IDD-I will be a cost-capped waiver.</w:t>
            </w:r>
          </w:p>
          <w:p w14:paraId="3DFDD0E4" w14:textId="161E777E" w:rsidR="00E0260C" w:rsidRDefault="00E0260C" w:rsidP="00333312">
            <w:pPr>
              <w:pStyle w:val="ListParagraph"/>
              <w:numPr>
                <w:ilvl w:val="0"/>
                <w:numId w:val="8"/>
              </w:numPr>
              <w:rPr>
                <w:rFonts w:ascii="Tahoma" w:hAnsi="Tahoma" w:cs="Tahoma"/>
                <w:sz w:val="28"/>
                <w:szCs w:val="28"/>
              </w:rPr>
            </w:pPr>
            <w:r>
              <w:rPr>
                <w:rFonts w:ascii="Tahoma" w:hAnsi="Tahoma" w:cs="Tahoma"/>
                <w:sz w:val="28"/>
                <w:szCs w:val="28"/>
              </w:rPr>
              <w:t>Maureen noted that the term intensive active treatment, which is used in the IDD community,</w:t>
            </w:r>
            <w:r w:rsidDel="009C68F0">
              <w:rPr>
                <w:rFonts w:ascii="Tahoma" w:hAnsi="Tahoma" w:cs="Tahoma"/>
                <w:sz w:val="28"/>
                <w:szCs w:val="28"/>
              </w:rPr>
              <w:t xml:space="preserve"> </w:t>
            </w:r>
            <w:r>
              <w:rPr>
                <w:rFonts w:ascii="Tahoma" w:hAnsi="Tahoma" w:cs="Tahoma"/>
                <w:sz w:val="28"/>
                <w:szCs w:val="28"/>
              </w:rPr>
              <w:t xml:space="preserve">is now named time-limited therapy services under the IDD-I program. </w:t>
            </w:r>
          </w:p>
          <w:p w14:paraId="4D438D40" w14:textId="726817ED" w:rsidR="00E0260C" w:rsidRPr="00297948" w:rsidRDefault="00E0260C" w:rsidP="00333312">
            <w:pPr>
              <w:pStyle w:val="ListParagraph"/>
              <w:numPr>
                <w:ilvl w:val="0"/>
                <w:numId w:val="8"/>
              </w:numPr>
              <w:rPr>
                <w:rFonts w:ascii="Tahoma" w:hAnsi="Tahoma" w:cs="Tahoma"/>
                <w:sz w:val="28"/>
                <w:szCs w:val="28"/>
              </w:rPr>
            </w:pPr>
            <w:r>
              <w:rPr>
                <w:rFonts w:ascii="Tahoma" w:hAnsi="Tahoma" w:cs="Tahoma"/>
                <w:sz w:val="28"/>
                <w:szCs w:val="28"/>
              </w:rPr>
              <w:t>Jetta Whittaker clarified that the existing package of supported employment is what will be offered under the IDD-I.</w:t>
            </w:r>
            <w:r w:rsidRPr="00297948">
              <w:rPr>
                <w:rFonts w:ascii="Tahoma" w:hAnsi="Tahoma" w:cs="Tahoma"/>
                <w:sz w:val="28"/>
                <w:szCs w:val="28"/>
              </w:rPr>
              <w:t xml:space="preserve"> </w:t>
            </w:r>
          </w:p>
          <w:p w14:paraId="44D28076" w14:textId="4BD36622" w:rsidR="00E0260C" w:rsidRPr="005631BD" w:rsidRDefault="00E0260C" w:rsidP="00E0260C">
            <w:pPr>
              <w:jc w:val="both"/>
              <w:rPr>
                <w:rFonts w:ascii="Tahoma" w:hAnsi="Tahoma" w:cs="Tahoma"/>
                <w:sz w:val="28"/>
                <w:szCs w:val="28"/>
              </w:rPr>
            </w:pPr>
          </w:p>
        </w:tc>
      </w:tr>
      <w:tr w:rsidR="00B46AC6" w:rsidRPr="00D34C38" w14:paraId="1D9460B5" w14:textId="77777777" w:rsidTr="00B46AC6">
        <w:trPr>
          <w:trHeight w:hRule="exact" w:val="4171"/>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0F16E136" w14:textId="77777777" w:rsidR="00B46AC6" w:rsidRPr="00E0260C" w:rsidRDefault="00B46AC6" w:rsidP="00B46AC6">
            <w:pPr>
              <w:pStyle w:val="ListParagraph"/>
              <w:numPr>
                <w:ilvl w:val="0"/>
                <w:numId w:val="3"/>
              </w:numPr>
              <w:ind w:left="685" w:hanging="202"/>
              <w:jc w:val="both"/>
              <w:rPr>
                <w:rFonts w:ascii="Tahoma" w:hAnsi="Tahoma" w:cs="Tahoma"/>
                <w:b/>
                <w:sz w:val="28"/>
                <w:szCs w:val="28"/>
              </w:rPr>
            </w:pPr>
            <w:r w:rsidRPr="00E0260C">
              <w:rPr>
                <w:rFonts w:ascii="Tahoma" w:hAnsi="Tahoma" w:cs="Tahoma"/>
                <w:b/>
                <w:sz w:val="28"/>
                <w:szCs w:val="28"/>
              </w:rPr>
              <w:t xml:space="preserve">Vision for how the Registry, </w:t>
            </w:r>
            <w:r>
              <w:rPr>
                <w:rFonts w:ascii="Tahoma" w:hAnsi="Tahoma" w:cs="Tahoma"/>
                <w:b/>
                <w:sz w:val="28"/>
                <w:szCs w:val="28"/>
              </w:rPr>
              <w:t>two IDD</w:t>
            </w:r>
            <w:r w:rsidRPr="00E0260C">
              <w:rPr>
                <w:rFonts w:ascii="Tahoma" w:hAnsi="Tahoma" w:cs="Tahoma"/>
                <w:b/>
                <w:sz w:val="28"/>
                <w:szCs w:val="28"/>
              </w:rPr>
              <w:t xml:space="preserve"> waivers, and CFC will work together </w:t>
            </w:r>
          </w:p>
          <w:p w14:paraId="7BCA7ECC" w14:textId="1CF2A75B" w:rsidR="00B46AC6" w:rsidRDefault="00B46AC6" w:rsidP="00B46AC6">
            <w:pPr>
              <w:pStyle w:val="ListParagraph"/>
              <w:numPr>
                <w:ilvl w:val="1"/>
                <w:numId w:val="3"/>
              </w:numPr>
              <w:ind w:left="872"/>
              <w:jc w:val="both"/>
              <w:rPr>
                <w:rFonts w:ascii="Tahoma" w:hAnsi="Tahoma" w:cs="Tahoma"/>
                <w:sz w:val="28"/>
                <w:szCs w:val="28"/>
              </w:rPr>
            </w:pPr>
            <w:r>
              <w:rPr>
                <w:rFonts w:ascii="Tahoma" w:hAnsi="Tahoma" w:cs="Tahoma"/>
                <w:sz w:val="28"/>
                <w:szCs w:val="28"/>
              </w:rPr>
              <w:t xml:space="preserve">Allison Lee said that there is a knowledge gap across agencies and care coordinators. She said that it will be important </w:t>
            </w:r>
            <w:r w:rsidR="009440D1">
              <w:rPr>
                <w:rFonts w:ascii="Tahoma" w:hAnsi="Tahoma" w:cs="Tahoma"/>
                <w:sz w:val="28"/>
                <w:szCs w:val="28"/>
              </w:rPr>
              <w:t xml:space="preserve">to </w:t>
            </w:r>
            <w:r>
              <w:rPr>
                <w:rFonts w:ascii="Tahoma" w:hAnsi="Tahoma" w:cs="Tahoma"/>
                <w:sz w:val="28"/>
                <w:szCs w:val="28"/>
              </w:rPr>
              <w:t xml:space="preserve">have the same information and processes across </w:t>
            </w:r>
            <w:r w:rsidR="00166D94">
              <w:rPr>
                <w:rFonts w:ascii="Tahoma" w:hAnsi="Tahoma" w:cs="Tahoma"/>
                <w:sz w:val="28"/>
                <w:szCs w:val="28"/>
              </w:rPr>
              <w:t>these</w:t>
            </w:r>
            <w:r>
              <w:rPr>
                <w:rFonts w:ascii="Tahoma" w:hAnsi="Tahoma" w:cs="Tahoma"/>
                <w:sz w:val="28"/>
                <w:szCs w:val="28"/>
              </w:rPr>
              <w:t xml:space="preserve"> entities. She asked whether there would be a required training or care coordinator service process.</w:t>
            </w:r>
          </w:p>
          <w:p w14:paraId="226F626E" w14:textId="77777777" w:rsidR="00B46AC6" w:rsidRDefault="00B46AC6" w:rsidP="00333312">
            <w:pPr>
              <w:pStyle w:val="ListParagraph"/>
              <w:numPr>
                <w:ilvl w:val="0"/>
                <w:numId w:val="9"/>
              </w:numPr>
              <w:rPr>
                <w:rFonts w:ascii="Tahoma" w:hAnsi="Tahoma" w:cs="Tahoma"/>
                <w:sz w:val="28"/>
                <w:szCs w:val="28"/>
              </w:rPr>
            </w:pPr>
            <w:r>
              <w:rPr>
                <w:rFonts w:ascii="Tahoma" w:hAnsi="Tahoma" w:cs="Tahoma"/>
                <w:sz w:val="28"/>
                <w:szCs w:val="28"/>
              </w:rPr>
              <w:t xml:space="preserve">Lynne </w:t>
            </w:r>
            <w:r w:rsidRPr="00851850">
              <w:rPr>
                <w:rFonts w:ascii="Tahoma" w:hAnsi="Tahoma" w:cs="Tahoma"/>
                <w:sz w:val="28"/>
                <w:szCs w:val="28"/>
              </w:rPr>
              <w:t>Keilman-Cruz</w:t>
            </w:r>
            <w:r>
              <w:rPr>
                <w:rFonts w:ascii="Tahoma" w:hAnsi="Tahoma" w:cs="Tahoma"/>
                <w:sz w:val="28"/>
                <w:szCs w:val="28"/>
              </w:rPr>
              <w:t xml:space="preserve"> said that there will be an additional component added to both the personal care services (PCS) and care coordinator pieces of the CFC training to coordinate activities.</w:t>
            </w:r>
          </w:p>
          <w:p w14:paraId="7DFAE79D" w14:textId="26446F49" w:rsidR="00B46AC6" w:rsidRPr="00B46AC6" w:rsidRDefault="00B46AC6" w:rsidP="00B46AC6">
            <w:pPr>
              <w:pStyle w:val="ListParagraph"/>
              <w:numPr>
                <w:ilvl w:val="1"/>
                <w:numId w:val="3"/>
              </w:numPr>
              <w:ind w:left="872"/>
              <w:jc w:val="both"/>
              <w:rPr>
                <w:rFonts w:ascii="Tahoma" w:hAnsi="Tahoma" w:cs="Tahoma"/>
                <w:sz w:val="28"/>
                <w:szCs w:val="28"/>
              </w:rPr>
            </w:pPr>
            <w:r>
              <w:rPr>
                <w:rFonts w:ascii="Tahoma" w:hAnsi="Tahoma" w:cs="Tahoma"/>
                <w:sz w:val="28"/>
                <w:szCs w:val="28"/>
              </w:rPr>
              <w:t>Steve Lutzky said that it will be a challenge to coordinate across the agencies and assessment processes. SDS will continue to work to minimize the burden on the participant.</w:t>
            </w:r>
          </w:p>
        </w:tc>
      </w:tr>
      <w:tr w:rsidR="00E0260C" w:rsidRPr="00D34C38" w14:paraId="752A71A2" w14:textId="77777777" w:rsidTr="00B46AC6">
        <w:trPr>
          <w:trHeight w:hRule="exact" w:val="2551"/>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571DAFCE" w14:textId="58DCF878" w:rsidR="00E0260C" w:rsidRDefault="00E0260C" w:rsidP="00B46AC6">
            <w:pPr>
              <w:pStyle w:val="ListParagraph"/>
              <w:numPr>
                <w:ilvl w:val="1"/>
                <w:numId w:val="3"/>
              </w:numPr>
              <w:ind w:left="872"/>
              <w:jc w:val="both"/>
              <w:rPr>
                <w:rFonts w:ascii="Tahoma" w:hAnsi="Tahoma" w:cs="Tahoma"/>
                <w:sz w:val="28"/>
                <w:szCs w:val="28"/>
              </w:rPr>
            </w:pPr>
            <w:r>
              <w:rPr>
                <w:rFonts w:ascii="Tahoma" w:hAnsi="Tahoma" w:cs="Tahoma"/>
                <w:sz w:val="28"/>
                <w:szCs w:val="28"/>
              </w:rPr>
              <w:lastRenderedPageBreak/>
              <w:t xml:space="preserve">Maureen Harwood clarified that an individual who meets eligibility would be able to access both PCS and waiver services. </w:t>
            </w:r>
          </w:p>
          <w:p w14:paraId="28EE575E" w14:textId="487E5C0D" w:rsidR="00E0260C" w:rsidRDefault="00E0260C" w:rsidP="00333312">
            <w:pPr>
              <w:pStyle w:val="ListParagraph"/>
              <w:numPr>
                <w:ilvl w:val="0"/>
                <w:numId w:val="10"/>
              </w:numPr>
              <w:rPr>
                <w:rFonts w:ascii="Tahoma" w:hAnsi="Tahoma" w:cs="Tahoma"/>
                <w:sz w:val="28"/>
                <w:szCs w:val="28"/>
              </w:rPr>
            </w:pPr>
            <w:r>
              <w:rPr>
                <w:rFonts w:ascii="Tahoma" w:hAnsi="Tahoma" w:cs="Tahoma"/>
                <w:sz w:val="28"/>
                <w:szCs w:val="28"/>
              </w:rPr>
              <w:t xml:space="preserve">Deb </w:t>
            </w:r>
            <w:r w:rsidR="003E0917">
              <w:rPr>
                <w:rFonts w:ascii="Tahoma" w:hAnsi="Tahoma" w:cs="Tahoma"/>
                <w:sz w:val="28"/>
                <w:szCs w:val="28"/>
              </w:rPr>
              <w:t xml:space="preserve">Etheridge </w:t>
            </w:r>
            <w:r>
              <w:rPr>
                <w:rFonts w:ascii="Tahoma" w:hAnsi="Tahoma" w:cs="Tahoma"/>
                <w:sz w:val="28"/>
                <w:szCs w:val="28"/>
              </w:rPr>
              <w:t>said that SDS will need to notify all individuals who are potentially eligible for PCS.</w:t>
            </w:r>
          </w:p>
          <w:p w14:paraId="5A9A6958" w14:textId="3681F481" w:rsidR="00E0260C" w:rsidRDefault="00E0260C" w:rsidP="005631BD">
            <w:pPr>
              <w:pStyle w:val="ListParagraph"/>
              <w:numPr>
                <w:ilvl w:val="1"/>
                <w:numId w:val="3"/>
              </w:numPr>
              <w:ind w:left="872"/>
              <w:jc w:val="both"/>
              <w:rPr>
                <w:rFonts w:ascii="Tahoma" w:hAnsi="Tahoma" w:cs="Tahoma"/>
                <w:sz w:val="28"/>
                <w:szCs w:val="28"/>
              </w:rPr>
            </w:pPr>
            <w:r>
              <w:rPr>
                <w:rFonts w:ascii="Tahoma" w:hAnsi="Tahoma" w:cs="Tahoma"/>
                <w:sz w:val="28"/>
                <w:szCs w:val="28"/>
              </w:rPr>
              <w:t xml:space="preserve">Denise Shelton asked who would be </w:t>
            </w:r>
            <w:r w:rsidR="00166D94">
              <w:rPr>
                <w:rFonts w:ascii="Tahoma" w:hAnsi="Tahoma" w:cs="Tahoma"/>
                <w:sz w:val="28"/>
                <w:szCs w:val="28"/>
              </w:rPr>
              <w:t>responsible for</w:t>
            </w:r>
            <w:r>
              <w:rPr>
                <w:rFonts w:ascii="Tahoma" w:hAnsi="Tahoma" w:cs="Tahoma"/>
                <w:sz w:val="28"/>
                <w:szCs w:val="28"/>
              </w:rPr>
              <w:t xml:space="preserve"> service planning for CFC.</w:t>
            </w:r>
          </w:p>
          <w:p w14:paraId="423B39F0" w14:textId="6843F8D0" w:rsidR="00E0260C" w:rsidRPr="000A479B" w:rsidRDefault="00E0260C" w:rsidP="00333312">
            <w:pPr>
              <w:pStyle w:val="ListParagraph"/>
              <w:numPr>
                <w:ilvl w:val="0"/>
                <w:numId w:val="11"/>
              </w:numPr>
              <w:rPr>
                <w:rFonts w:ascii="Tahoma" w:hAnsi="Tahoma" w:cs="Tahoma"/>
                <w:sz w:val="28"/>
                <w:szCs w:val="28"/>
              </w:rPr>
            </w:pPr>
            <w:r>
              <w:rPr>
                <w:rFonts w:ascii="Tahoma" w:hAnsi="Tahoma" w:cs="Tahoma"/>
                <w:sz w:val="28"/>
                <w:szCs w:val="28"/>
              </w:rPr>
              <w:t>SDS explained that it is anticipated that if an individual is accessing waiver services, the care coordinator would develop the service plan.</w:t>
            </w:r>
          </w:p>
        </w:tc>
      </w:tr>
      <w:tr w:rsidR="00E7601D" w:rsidRPr="004C5B89" w14:paraId="64C05A77" w14:textId="77777777" w:rsidTr="00B46AC6">
        <w:trPr>
          <w:trHeight w:hRule="exact" w:val="11461"/>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tcPr>
          <w:p w14:paraId="2468A09A" w14:textId="69EDB635" w:rsidR="00B46AC6" w:rsidRPr="00E0260C" w:rsidRDefault="00B46AC6" w:rsidP="00B46AC6">
            <w:pPr>
              <w:pStyle w:val="ListParagraph"/>
              <w:numPr>
                <w:ilvl w:val="0"/>
                <w:numId w:val="3"/>
              </w:numPr>
              <w:ind w:left="685" w:hanging="202"/>
              <w:jc w:val="both"/>
              <w:rPr>
                <w:rFonts w:ascii="Tahoma" w:hAnsi="Tahoma" w:cs="Tahoma"/>
                <w:b/>
                <w:sz w:val="28"/>
                <w:szCs w:val="28"/>
              </w:rPr>
            </w:pPr>
            <w:r w:rsidRPr="00B46AC6">
              <w:rPr>
                <w:rFonts w:ascii="Tahoma" w:hAnsi="Tahoma" w:cs="Tahoma"/>
                <w:b/>
                <w:sz w:val="28"/>
                <w:szCs w:val="28"/>
              </w:rPr>
              <w:t>Changes to Care Coordination</w:t>
            </w:r>
          </w:p>
          <w:p w14:paraId="31BC9D58" w14:textId="30350064" w:rsidR="00297948" w:rsidRDefault="00B46AC6" w:rsidP="00B46AC6">
            <w:pPr>
              <w:pStyle w:val="ListParagraph"/>
              <w:numPr>
                <w:ilvl w:val="1"/>
                <w:numId w:val="3"/>
              </w:numPr>
              <w:ind w:left="872"/>
              <w:jc w:val="both"/>
              <w:rPr>
                <w:rFonts w:ascii="Tahoma" w:hAnsi="Tahoma" w:cs="Tahoma"/>
                <w:sz w:val="28"/>
                <w:szCs w:val="28"/>
              </w:rPr>
            </w:pPr>
            <w:r>
              <w:rPr>
                <w:rFonts w:ascii="Tahoma" w:hAnsi="Tahoma" w:cs="Tahoma"/>
                <w:sz w:val="28"/>
                <w:szCs w:val="28"/>
              </w:rPr>
              <w:t>M</w:t>
            </w:r>
            <w:r w:rsidR="00297948">
              <w:rPr>
                <w:rFonts w:ascii="Tahoma" w:hAnsi="Tahoma" w:cs="Tahoma"/>
                <w:sz w:val="28"/>
                <w:szCs w:val="28"/>
              </w:rPr>
              <w:t>aureen</w:t>
            </w:r>
            <w:r>
              <w:rPr>
                <w:rFonts w:ascii="Tahoma" w:hAnsi="Tahoma" w:cs="Tahoma"/>
                <w:sz w:val="28"/>
                <w:szCs w:val="28"/>
              </w:rPr>
              <w:t xml:space="preserve"> Harwood</w:t>
            </w:r>
            <w:r w:rsidR="00297948">
              <w:rPr>
                <w:rFonts w:ascii="Tahoma" w:hAnsi="Tahoma" w:cs="Tahoma"/>
                <w:sz w:val="28"/>
                <w:szCs w:val="28"/>
              </w:rPr>
              <w:t xml:space="preserve"> provided an overview of the anticipated impact </w:t>
            </w:r>
            <w:r>
              <w:rPr>
                <w:rFonts w:ascii="Tahoma" w:hAnsi="Tahoma" w:cs="Tahoma"/>
                <w:sz w:val="28"/>
                <w:szCs w:val="28"/>
              </w:rPr>
              <w:t xml:space="preserve">of CFC and the IDD-I wavier </w:t>
            </w:r>
            <w:r w:rsidR="00297948">
              <w:rPr>
                <w:rFonts w:ascii="Tahoma" w:hAnsi="Tahoma" w:cs="Tahoma"/>
                <w:sz w:val="28"/>
                <w:szCs w:val="28"/>
              </w:rPr>
              <w:t xml:space="preserve">on Care Coordination </w:t>
            </w:r>
            <w:r w:rsidR="009C68F0">
              <w:rPr>
                <w:rFonts w:ascii="Tahoma" w:hAnsi="Tahoma" w:cs="Tahoma"/>
                <w:sz w:val="28"/>
                <w:szCs w:val="28"/>
              </w:rPr>
              <w:t>(</w:t>
            </w:r>
            <w:r w:rsidR="00297948">
              <w:rPr>
                <w:rFonts w:ascii="Tahoma" w:hAnsi="Tahoma" w:cs="Tahoma"/>
                <w:sz w:val="28"/>
                <w:szCs w:val="28"/>
              </w:rPr>
              <w:t>slide 9</w:t>
            </w:r>
            <w:r w:rsidR="009C68F0">
              <w:rPr>
                <w:rFonts w:ascii="Tahoma" w:hAnsi="Tahoma" w:cs="Tahoma"/>
                <w:sz w:val="28"/>
                <w:szCs w:val="28"/>
              </w:rPr>
              <w:t>)</w:t>
            </w:r>
            <w:r w:rsidR="00297948">
              <w:rPr>
                <w:rFonts w:ascii="Tahoma" w:hAnsi="Tahoma" w:cs="Tahoma"/>
                <w:sz w:val="28"/>
                <w:szCs w:val="28"/>
              </w:rPr>
              <w:t>.</w:t>
            </w:r>
          </w:p>
          <w:p w14:paraId="6D9F2297" w14:textId="796ADBDE" w:rsidR="00297948" w:rsidRDefault="00297948" w:rsidP="00333312">
            <w:pPr>
              <w:pStyle w:val="ListParagraph"/>
              <w:numPr>
                <w:ilvl w:val="0"/>
                <w:numId w:val="12"/>
              </w:numPr>
              <w:rPr>
                <w:rFonts w:ascii="Tahoma" w:hAnsi="Tahoma" w:cs="Tahoma"/>
                <w:sz w:val="28"/>
                <w:szCs w:val="28"/>
              </w:rPr>
            </w:pPr>
            <w:r>
              <w:rPr>
                <w:rFonts w:ascii="Tahoma" w:hAnsi="Tahoma" w:cs="Tahoma"/>
                <w:sz w:val="28"/>
                <w:szCs w:val="28"/>
              </w:rPr>
              <w:t>Because there will be a lower amount of</w:t>
            </w:r>
            <w:r w:rsidR="00B46AC6">
              <w:rPr>
                <w:rFonts w:ascii="Tahoma" w:hAnsi="Tahoma" w:cs="Tahoma"/>
                <w:sz w:val="28"/>
                <w:szCs w:val="28"/>
              </w:rPr>
              <w:t xml:space="preserve"> individualized funding </w:t>
            </w:r>
            <w:r>
              <w:rPr>
                <w:rFonts w:ascii="Tahoma" w:hAnsi="Tahoma" w:cs="Tahoma"/>
                <w:sz w:val="28"/>
                <w:szCs w:val="28"/>
              </w:rPr>
              <w:t>available, SDS is looking at changing the amount of care coordination that is required and how it will be billed.</w:t>
            </w:r>
          </w:p>
          <w:p w14:paraId="1CECBC5E" w14:textId="63DFBDB9" w:rsidR="00297948" w:rsidRDefault="00297948" w:rsidP="00333312">
            <w:pPr>
              <w:pStyle w:val="ListParagraph"/>
              <w:numPr>
                <w:ilvl w:val="0"/>
                <w:numId w:val="12"/>
              </w:numPr>
              <w:rPr>
                <w:rFonts w:ascii="Tahoma" w:hAnsi="Tahoma" w:cs="Tahoma"/>
                <w:sz w:val="28"/>
                <w:szCs w:val="28"/>
              </w:rPr>
            </w:pPr>
            <w:r>
              <w:rPr>
                <w:rFonts w:ascii="Tahoma" w:hAnsi="Tahoma" w:cs="Tahoma"/>
                <w:sz w:val="28"/>
                <w:szCs w:val="28"/>
              </w:rPr>
              <w:t>Allison</w:t>
            </w:r>
            <w:r w:rsidR="00B46AC6">
              <w:rPr>
                <w:rFonts w:ascii="Tahoma" w:hAnsi="Tahoma" w:cs="Tahoma"/>
                <w:sz w:val="28"/>
                <w:szCs w:val="28"/>
              </w:rPr>
              <w:t xml:space="preserve"> Lee</w:t>
            </w:r>
            <w:r>
              <w:rPr>
                <w:rFonts w:ascii="Tahoma" w:hAnsi="Tahoma" w:cs="Tahoma"/>
                <w:sz w:val="28"/>
                <w:szCs w:val="28"/>
              </w:rPr>
              <w:t xml:space="preserve"> stated that the less resources someone has available to him/her, the more case management he/she will need. </w:t>
            </w:r>
          </w:p>
          <w:p w14:paraId="19D91D02" w14:textId="499CDA38" w:rsidR="00297948" w:rsidRDefault="00297948" w:rsidP="00333312">
            <w:pPr>
              <w:pStyle w:val="ListParagraph"/>
              <w:numPr>
                <w:ilvl w:val="0"/>
                <w:numId w:val="13"/>
              </w:numPr>
              <w:jc w:val="both"/>
              <w:rPr>
                <w:rFonts w:ascii="Tahoma" w:hAnsi="Tahoma" w:cs="Tahoma"/>
                <w:sz w:val="28"/>
                <w:szCs w:val="28"/>
              </w:rPr>
            </w:pPr>
            <w:r>
              <w:rPr>
                <w:rFonts w:ascii="Tahoma" w:hAnsi="Tahoma" w:cs="Tahoma"/>
                <w:sz w:val="28"/>
                <w:szCs w:val="28"/>
              </w:rPr>
              <w:t xml:space="preserve">Lynne </w:t>
            </w:r>
            <w:r w:rsidR="00B46AC6" w:rsidRPr="00851850">
              <w:rPr>
                <w:rFonts w:ascii="Tahoma" w:hAnsi="Tahoma" w:cs="Tahoma"/>
                <w:sz w:val="28"/>
                <w:szCs w:val="28"/>
              </w:rPr>
              <w:t>Keilman-Cruz</w:t>
            </w:r>
            <w:r w:rsidR="00B46AC6">
              <w:rPr>
                <w:rFonts w:ascii="Tahoma" w:hAnsi="Tahoma" w:cs="Tahoma"/>
                <w:sz w:val="28"/>
                <w:szCs w:val="28"/>
              </w:rPr>
              <w:t xml:space="preserve"> </w:t>
            </w:r>
            <w:r>
              <w:rPr>
                <w:rFonts w:ascii="Tahoma" w:hAnsi="Tahoma" w:cs="Tahoma"/>
                <w:sz w:val="28"/>
                <w:szCs w:val="28"/>
              </w:rPr>
              <w:t xml:space="preserve">said she generally agreed, however </w:t>
            </w:r>
            <w:r w:rsidR="009C68F0">
              <w:rPr>
                <w:rFonts w:ascii="Tahoma" w:hAnsi="Tahoma" w:cs="Tahoma"/>
                <w:sz w:val="28"/>
                <w:szCs w:val="28"/>
              </w:rPr>
              <w:t>some</w:t>
            </w:r>
            <w:r>
              <w:rPr>
                <w:rFonts w:ascii="Tahoma" w:hAnsi="Tahoma" w:cs="Tahoma"/>
                <w:sz w:val="28"/>
                <w:szCs w:val="28"/>
              </w:rPr>
              <w:t xml:space="preserve"> participant</w:t>
            </w:r>
            <w:r w:rsidR="009C68F0">
              <w:rPr>
                <w:rFonts w:ascii="Tahoma" w:hAnsi="Tahoma" w:cs="Tahoma"/>
                <w:sz w:val="28"/>
                <w:szCs w:val="28"/>
              </w:rPr>
              <w:t>s</w:t>
            </w:r>
            <w:r>
              <w:rPr>
                <w:rFonts w:ascii="Tahoma" w:hAnsi="Tahoma" w:cs="Tahoma"/>
                <w:sz w:val="28"/>
                <w:szCs w:val="28"/>
              </w:rPr>
              <w:t xml:space="preserve"> ha</w:t>
            </w:r>
            <w:r w:rsidR="009C68F0">
              <w:rPr>
                <w:rFonts w:ascii="Tahoma" w:hAnsi="Tahoma" w:cs="Tahoma"/>
                <w:sz w:val="28"/>
                <w:szCs w:val="28"/>
              </w:rPr>
              <w:t>ve</w:t>
            </w:r>
            <w:r>
              <w:rPr>
                <w:rFonts w:ascii="Tahoma" w:hAnsi="Tahoma" w:cs="Tahoma"/>
                <w:sz w:val="28"/>
                <w:szCs w:val="28"/>
              </w:rPr>
              <w:t xml:space="preserve"> natural supports and would not require constant contact with their care coordinator. </w:t>
            </w:r>
          </w:p>
          <w:p w14:paraId="21353BB4" w14:textId="77777777" w:rsidR="00297948" w:rsidRDefault="00297948" w:rsidP="00333312">
            <w:pPr>
              <w:pStyle w:val="ListParagraph"/>
              <w:numPr>
                <w:ilvl w:val="0"/>
                <w:numId w:val="12"/>
              </w:numPr>
              <w:rPr>
                <w:rFonts w:ascii="Tahoma" w:hAnsi="Tahoma" w:cs="Tahoma"/>
                <w:sz w:val="28"/>
                <w:szCs w:val="28"/>
              </w:rPr>
            </w:pPr>
            <w:r>
              <w:rPr>
                <w:rFonts w:ascii="Tahoma" w:hAnsi="Tahoma" w:cs="Tahoma"/>
                <w:sz w:val="28"/>
                <w:szCs w:val="28"/>
              </w:rPr>
              <w:t xml:space="preserve">Amanda Faulkner asked whether a family member could serve as a care coordinator. </w:t>
            </w:r>
          </w:p>
          <w:p w14:paraId="1372F6B2" w14:textId="216C676B" w:rsidR="00AD1F2A" w:rsidRDefault="00297948" w:rsidP="00333312">
            <w:pPr>
              <w:pStyle w:val="ListParagraph"/>
              <w:numPr>
                <w:ilvl w:val="0"/>
                <w:numId w:val="14"/>
              </w:numPr>
              <w:jc w:val="both"/>
              <w:rPr>
                <w:rFonts w:ascii="Tahoma" w:hAnsi="Tahoma" w:cs="Tahoma"/>
                <w:sz w:val="28"/>
                <w:szCs w:val="28"/>
              </w:rPr>
            </w:pPr>
            <w:r>
              <w:rPr>
                <w:rFonts w:ascii="Tahoma" w:hAnsi="Tahoma" w:cs="Tahoma"/>
                <w:sz w:val="28"/>
                <w:szCs w:val="28"/>
              </w:rPr>
              <w:t xml:space="preserve">Steve </w:t>
            </w:r>
            <w:r w:rsidR="00B46AC6">
              <w:rPr>
                <w:rFonts w:ascii="Tahoma" w:hAnsi="Tahoma" w:cs="Tahoma"/>
                <w:sz w:val="28"/>
                <w:szCs w:val="28"/>
              </w:rPr>
              <w:t xml:space="preserve">Lutzky </w:t>
            </w:r>
            <w:r>
              <w:rPr>
                <w:rFonts w:ascii="Tahoma" w:hAnsi="Tahoma" w:cs="Tahoma"/>
                <w:sz w:val="28"/>
                <w:szCs w:val="28"/>
              </w:rPr>
              <w:t xml:space="preserve">said that this may be problematic under CFC </w:t>
            </w:r>
            <w:r w:rsidR="009C68F0">
              <w:rPr>
                <w:rFonts w:ascii="Tahoma" w:hAnsi="Tahoma" w:cs="Tahoma"/>
                <w:sz w:val="28"/>
                <w:szCs w:val="28"/>
              </w:rPr>
              <w:t xml:space="preserve">due to more stringent </w:t>
            </w:r>
            <w:r w:rsidR="00B46AC6">
              <w:rPr>
                <w:rFonts w:ascii="Tahoma" w:hAnsi="Tahoma" w:cs="Tahoma"/>
                <w:sz w:val="28"/>
                <w:szCs w:val="28"/>
              </w:rPr>
              <w:t xml:space="preserve">federal </w:t>
            </w:r>
            <w:r w:rsidR="009C68F0">
              <w:rPr>
                <w:rFonts w:ascii="Tahoma" w:hAnsi="Tahoma" w:cs="Tahoma"/>
                <w:sz w:val="28"/>
                <w:szCs w:val="28"/>
              </w:rPr>
              <w:t>requirements</w:t>
            </w:r>
            <w:r>
              <w:rPr>
                <w:rFonts w:ascii="Tahoma" w:hAnsi="Tahoma" w:cs="Tahoma"/>
                <w:sz w:val="28"/>
                <w:szCs w:val="28"/>
              </w:rPr>
              <w:t xml:space="preserve">.  </w:t>
            </w:r>
          </w:p>
          <w:p w14:paraId="40C3834F" w14:textId="56C83BE0" w:rsidR="00297948" w:rsidRDefault="00AD1F2A" w:rsidP="00333312">
            <w:pPr>
              <w:pStyle w:val="ListParagraph"/>
              <w:numPr>
                <w:ilvl w:val="0"/>
                <w:numId w:val="12"/>
              </w:numPr>
              <w:rPr>
                <w:rFonts w:ascii="Tahoma" w:hAnsi="Tahoma" w:cs="Tahoma"/>
                <w:sz w:val="28"/>
                <w:szCs w:val="28"/>
              </w:rPr>
            </w:pPr>
            <w:r>
              <w:rPr>
                <w:rFonts w:ascii="Tahoma" w:hAnsi="Tahoma" w:cs="Tahoma"/>
                <w:sz w:val="28"/>
                <w:szCs w:val="28"/>
              </w:rPr>
              <w:t xml:space="preserve">Sandra </w:t>
            </w:r>
            <w:r w:rsidR="00B46AC6">
              <w:rPr>
                <w:rFonts w:ascii="Tahoma" w:hAnsi="Tahoma" w:cs="Tahoma"/>
                <w:sz w:val="28"/>
                <w:szCs w:val="28"/>
              </w:rPr>
              <w:t>Heffern said that for care coordination</w:t>
            </w:r>
            <w:r>
              <w:rPr>
                <w:rFonts w:ascii="Tahoma" w:hAnsi="Tahoma" w:cs="Tahoma"/>
                <w:sz w:val="28"/>
                <w:szCs w:val="28"/>
              </w:rPr>
              <w:t xml:space="preserve">, SDS should consider a per member per month contract that would </w:t>
            </w:r>
            <w:r w:rsidR="00B46AC6">
              <w:rPr>
                <w:rFonts w:ascii="Tahoma" w:hAnsi="Tahoma" w:cs="Tahoma"/>
                <w:sz w:val="28"/>
                <w:szCs w:val="28"/>
              </w:rPr>
              <w:t>provide flexibility</w:t>
            </w:r>
            <w:r>
              <w:rPr>
                <w:rFonts w:ascii="Tahoma" w:hAnsi="Tahoma" w:cs="Tahoma"/>
                <w:sz w:val="28"/>
                <w:szCs w:val="28"/>
              </w:rPr>
              <w:t xml:space="preserve"> for individuals with </w:t>
            </w:r>
            <w:r w:rsidR="009C68F0">
              <w:rPr>
                <w:rFonts w:ascii="Tahoma" w:hAnsi="Tahoma" w:cs="Tahoma"/>
                <w:sz w:val="28"/>
                <w:szCs w:val="28"/>
              </w:rPr>
              <w:t xml:space="preserve">differing </w:t>
            </w:r>
            <w:r w:rsidR="00B46AC6">
              <w:rPr>
                <w:rFonts w:ascii="Tahoma" w:hAnsi="Tahoma" w:cs="Tahoma"/>
                <w:sz w:val="28"/>
                <w:szCs w:val="28"/>
              </w:rPr>
              <w:t>needs for</w:t>
            </w:r>
            <w:r w:rsidR="009C68F0">
              <w:rPr>
                <w:rFonts w:ascii="Tahoma" w:hAnsi="Tahoma" w:cs="Tahoma"/>
                <w:sz w:val="28"/>
                <w:szCs w:val="28"/>
              </w:rPr>
              <w:t xml:space="preserve"> </w:t>
            </w:r>
            <w:r w:rsidR="00B46AC6">
              <w:rPr>
                <w:rFonts w:ascii="Tahoma" w:hAnsi="Tahoma" w:cs="Tahoma"/>
                <w:sz w:val="28"/>
                <w:szCs w:val="28"/>
              </w:rPr>
              <w:t>service coordination</w:t>
            </w:r>
            <w:r>
              <w:rPr>
                <w:rFonts w:ascii="Tahoma" w:hAnsi="Tahoma" w:cs="Tahoma"/>
                <w:sz w:val="28"/>
                <w:szCs w:val="28"/>
              </w:rPr>
              <w:t>.</w:t>
            </w:r>
          </w:p>
          <w:p w14:paraId="52527A2B" w14:textId="50E509B2" w:rsidR="009C68F0" w:rsidRDefault="009C68F0" w:rsidP="00333312">
            <w:pPr>
              <w:pStyle w:val="ListParagraph"/>
              <w:numPr>
                <w:ilvl w:val="0"/>
                <w:numId w:val="15"/>
              </w:numPr>
              <w:jc w:val="both"/>
              <w:rPr>
                <w:rFonts w:ascii="Tahoma" w:hAnsi="Tahoma" w:cs="Tahoma"/>
                <w:sz w:val="28"/>
                <w:szCs w:val="28"/>
              </w:rPr>
            </w:pPr>
            <w:r>
              <w:rPr>
                <w:rFonts w:ascii="Tahoma" w:hAnsi="Tahoma" w:cs="Tahoma"/>
                <w:sz w:val="28"/>
                <w:szCs w:val="28"/>
              </w:rPr>
              <w:t xml:space="preserve">Steve </w:t>
            </w:r>
            <w:r w:rsidR="00B46AC6">
              <w:rPr>
                <w:rFonts w:ascii="Tahoma" w:hAnsi="Tahoma" w:cs="Tahoma"/>
                <w:sz w:val="28"/>
                <w:szCs w:val="28"/>
              </w:rPr>
              <w:t xml:space="preserve">Lutzky </w:t>
            </w:r>
            <w:r>
              <w:rPr>
                <w:rFonts w:ascii="Tahoma" w:hAnsi="Tahoma" w:cs="Tahoma"/>
                <w:sz w:val="28"/>
                <w:szCs w:val="28"/>
              </w:rPr>
              <w:t xml:space="preserve">said that this may be problematic, as some agencies may not have enough participants to spread </w:t>
            </w:r>
            <w:r w:rsidR="00B46AC6">
              <w:rPr>
                <w:rFonts w:ascii="Tahoma" w:hAnsi="Tahoma" w:cs="Tahoma"/>
                <w:sz w:val="28"/>
                <w:szCs w:val="28"/>
              </w:rPr>
              <w:t>the funds</w:t>
            </w:r>
            <w:r>
              <w:rPr>
                <w:rFonts w:ascii="Tahoma" w:hAnsi="Tahoma" w:cs="Tahoma"/>
                <w:sz w:val="28"/>
                <w:szCs w:val="28"/>
              </w:rPr>
              <w:t xml:space="preserve"> equitability. Additionally, there are agencies where the “best” care coordinators would have the most complex cases and the amount of time would not be shared across participants.</w:t>
            </w:r>
          </w:p>
          <w:p w14:paraId="7A180DFB" w14:textId="77777777" w:rsidR="00B46AC6" w:rsidRDefault="00B46AC6" w:rsidP="00333312">
            <w:pPr>
              <w:pStyle w:val="ListParagraph"/>
              <w:numPr>
                <w:ilvl w:val="0"/>
                <w:numId w:val="12"/>
              </w:numPr>
              <w:rPr>
                <w:rFonts w:ascii="Tahoma" w:hAnsi="Tahoma" w:cs="Tahoma"/>
                <w:sz w:val="28"/>
                <w:szCs w:val="28"/>
              </w:rPr>
            </w:pPr>
            <w:r>
              <w:rPr>
                <w:rFonts w:ascii="Tahoma" w:hAnsi="Tahoma" w:cs="Tahoma"/>
                <w:sz w:val="28"/>
                <w:szCs w:val="28"/>
              </w:rPr>
              <w:t>Allison Lee asked whether care coordinators would also be required to coordinate PCS.</w:t>
            </w:r>
          </w:p>
          <w:p w14:paraId="07DD3E43" w14:textId="38A59D0C" w:rsidR="00B46AC6" w:rsidRDefault="00B46AC6" w:rsidP="00333312">
            <w:pPr>
              <w:pStyle w:val="ListParagraph"/>
              <w:numPr>
                <w:ilvl w:val="0"/>
                <w:numId w:val="16"/>
              </w:numPr>
              <w:jc w:val="both"/>
              <w:rPr>
                <w:rFonts w:ascii="Tahoma" w:hAnsi="Tahoma" w:cs="Tahoma"/>
                <w:sz w:val="28"/>
                <w:szCs w:val="28"/>
              </w:rPr>
            </w:pPr>
            <w:r>
              <w:rPr>
                <w:rFonts w:ascii="Tahoma" w:hAnsi="Tahoma" w:cs="Tahoma"/>
                <w:sz w:val="28"/>
                <w:szCs w:val="28"/>
              </w:rPr>
              <w:t xml:space="preserve">Lynne </w:t>
            </w:r>
            <w:r w:rsidRPr="00851850">
              <w:rPr>
                <w:rFonts w:ascii="Tahoma" w:hAnsi="Tahoma" w:cs="Tahoma"/>
                <w:sz w:val="28"/>
                <w:szCs w:val="28"/>
              </w:rPr>
              <w:t>Keilman-Cruz</w:t>
            </w:r>
            <w:r>
              <w:rPr>
                <w:rFonts w:ascii="Tahoma" w:hAnsi="Tahoma" w:cs="Tahoma"/>
                <w:sz w:val="28"/>
                <w:szCs w:val="28"/>
              </w:rPr>
              <w:t xml:space="preserve"> said that there will be an option for care coordinators to bill for completing the support plan under CFC, and then also </w:t>
            </w:r>
            <w:r w:rsidR="00166D94">
              <w:rPr>
                <w:rFonts w:ascii="Tahoma" w:hAnsi="Tahoma" w:cs="Tahoma"/>
                <w:sz w:val="28"/>
                <w:szCs w:val="28"/>
              </w:rPr>
              <w:t>can</w:t>
            </w:r>
            <w:r>
              <w:rPr>
                <w:rFonts w:ascii="Tahoma" w:hAnsi="Tahoma" w:cs="Tahoma"/>
                <w:sz w:val="28"/>
                <w:szCs w:val="28"/>
              </w:rPr>
              <w:t xml:space="preserve"> bill for waiver care coordination. </w:t>
            </w:r>
            <w:r w:rsidR="004228C0">
              <w:rPr>
                <w:rFonts w:ascii="Tahoma" w:hAnsi="Tahoma" w:cs="Tahoma"/>
                <w:sz w:val="28"/>
                <w:szCs w:val="28"/>
              </w:rPr>
              <w:t>Under this framework, t</w:t>
            </w:r>
            <w:r>
              <w:rPr>
                <w:rFonts w:ascii="Tahoma" w:hAnsi="Tahoma" w:cs="Tahoma"/>
                <w:sz w:val="28"/>
                <w:szCs w:val="28"/>
              </w:rPr>
              <w:t>here will need to be an assurance that services are not duplicated.</w:t>
            </w:r>
          </w:p>
          <w:p w14:paraId="4DAA4F5B" w14:textId="3F7887D4" w:rsidR="00B46AC6" w:rsidRDefault="00B46AC6" w:rsidP="00333312">
            <w:pPr>
              <w:pStyle w:val="ListParagraph"/>
              <w:numPr>
                <w:ilvl w:val="0"/>
                <w:numId w:val="16"/>
              </w:numPr>
              <w:jc w:val="both"/>
              <w:rPr>
                <w:rFonts w:ascii="Tahoma" w:hAnsi="Tahoma" w:cs="Tahoma"/>
                <w:sz w:val="28"/>
                <w:szCs w:val="28"/>
              </w:rPr>
            </w:pPr>
            <w:r>
              <w:rPr>
                <w:rFonts w:ascii="Tahoma" w:hAnsi="Tahoma" w:cs="Tahoma"/>
                <w:sz w:val="28"/>
                <w:szCs w:val="28"/>
              </w:rPr>
              <w:t>Deb</w:t>
            </w:r>
            <w:r w:rsidR="004228C0">
              <w:rPr>
                <w:rFonts w:ascii="Tahoma" w:hAnsi="Tahoma" w:cs="Tahoma"/>
                <w:sz w:val="28"/>
                <w:szCs w:val="28"/>
              </w:rPr>
              <w:t xml:space="preserve"> Etheridge</w:t>
            </w:r>
            <w:r>
              <w:rPr>
                <w:rFonts w:ascii="Tahoma" w:hAnsi="Tahoma" w:cs="Tahoma"/>
                <w:sz w:val="28"/>
                <w:szCs w:val="28"/>
              </w:rPr>
              <w:t xml:space="preserve"> said that SDS is still working out how TCM and care coordination would be structure</w:t>
            </w:r>
            <w:r w:rsidR="004228C0">
              <w:rPr>
                <w:rFonts w:ascii="Tahoma" w:hAnsi="Tahoma" w:cs="Tahoma"/>
                <w:sz w:val="28"/>
                <w:szCs w:val="28"/>
              </w:rPr>
              <w:t>d</w:t>
            </w:r>
            <w:r>
              <w:rPr>
                <w:rFonts w:ascii="Tahoma" w:hAnsi="Tahoma" w:cs="Tahoma"/>
                <w:sz w:val="28"/>
                <w:szCs w:val="28"/>
              </w:rPr>
              <w:t xml:space="preserve"> and billed.</w:t>
            </w:r>
          </w:p>
          <w:p w14:paraId="19B326AF" w14:textId="17553985" w:rsidR="00B46AC6" w:rsidRDefault="00B46AC6" w:rsidP="00333312">
            <w:pPr>
              <w:pStyle w:val="ListParagraph"/>
              <w:numPr>
                <w:ilvl w:val="0"/>
                <w:numId w:val="16"/>
              </w:numPr>
              <w:jc w:val="both"/>
              <w:rPr>
                <w:rFonts w:ascii="Tahoma" w:hAnsi="Tahoma" w:cs="Tahoma"/>
                <w:sz w:val="28"/>
                <w:szCs w:val="28"/>
              </w:rPr>
            </w:pPr>
            <w:r>
              <w:rPr>
                <w:rFonts w:ascii="Tahoma" w:hAnsi="Tahoma" w:cs="Tahoma"/>
                <w:sz w:val="28"/>
                <w:szCs w:val="28"/>
              </w:rPr>
              <w:t xml:space="preserve">Allison </w:t>
            </w:r>
            <w:r w:rsidR="003E0917">
              <w:rPr>
                <w:rFonts w:ascii="Tahoma" w:hAnsi="Tahoma" w:cs="Tahoma"/>
                <w:sz w:val="28"/>
                <w:szCs w:val="28"/>
              </w:rPr>
              <w:t xml:space="preserve">Lee </w:t>
            </w:r>
            <w:r>
              <w:rPr>
                <w:rFonts w:ascii="Tahoma" w:hAnsi="Tahoma" w:cs="Tahoma"/>
                <w:sz w:val="28"/>
                <w:szCs w:val="28"/>
              </w:rPr>
              <w:t>recommended that SDS talk with providers and care coordinators to ensure everyone is on the same page moving forward.</w:t>
            </w:r>
          </w:p>
          <w:p w14:paraId="3B166228" w14:textId="484601E5" w:rsidR="009C68F0" w:rsidRPr="005631BD" w:rsidRDefault="009C68F0" w:rsidP="005631BD">
            <w:pPr>
              <w:rPr>
                <w:rFonts w:ascii="Tahoma" w:hAnsi="Tahoma" w:cs="Tahoma"/>
                <w:sz w:val="28"/>
                <w:szCs w:val="28"/>
              </w:rPr>
            </w:pPr>
          </w:p>
        </w:tc>
      </w:tr>
      <w:tr w:rsidR="00297948" w:rsidRPr="00D34C38" w14:paraId="7CA24B97" w14:textId="77777777" w:rsidTr="000078E5">
        <w:trPr>
          <w:trHeight w:hRule="exact" w:val="13900"/>
          <w:jc w:val="center"/>
        </w:trPr>
        <w:tc>
          <w:tcPr>
            <w:tcW w:w="11601" w:type="dxa"/>
            <w:tcBorders>
              <w:top w:val="single" w:sz="4" w:space="0" w:color="938953" w:themeColor="accent1"/>
              <w:left w:val="single" w:sz="4" w:space="0" w:color="auto"/>
              <w:bottom w:val="single" w:sz="4" w:space="0" w:color="938953" w:themeColor="accent1"/>
              <w:right w:val="single" w:sz="4" w:space="0" w:color="938953" w:themeColor="accent1"/>
            </w:tcBorders>
            <w:vAlign w:val="center"/>
          </w:tcPr>
          <w:p w14:paraId="5FC903FA" w14:textId="016E7CE3" w:rsidR="00AD1F2A" w:rsidRDefault="00E74DE2" w:rsidP="005631BD">
            <w:pPr>
              <w:pStyle w:val="ListParagraph"/>
              <w:numPr>
                <w:ilvl w:val="0"/>
                <w:numId w:val="3"/>
              </w:numPr>
              <w:ind w:left="685" w:hanging="202"/>
              <w:rPr>
                <w:rFonts w:ascii="Tahoma" w:hAnsi="Tahoma" w:cs="Tahoma"/>
                <w:b/>
                <w:sz w:val="28"/>
                <w:szCs w:val="28"/>
              </w:rPr>
            </w:pPr>
            <w:r w:rsidRPr="005631BD">
              <w:rPr>
                <w:rFonts w:ascii="Tahoma" w:hAnsi="Tahoma" w:cs="Tahoma"/>
                <w:b/>
                <w:sz w:val="28"/>
                <w:szCs w:val="28"/>
              </w:rPr>
              <w:lastRenderedPageBreak/>
              <w:t xml:space="preserve"> </w:t>
            </w:r>
            <w:r w:rsidR="009C68F0" w:rsidRPr="005631BD">
              <w:rPr>
                <w:rFonts w:ascii="Tahoma" w:hAnsi="Tahoma" w:cs="Tahoma"/>
                <w:b/>
                <w:sz w:val="28"/>
                <w:szCs w:val="28"/>
              </w:rPr>
              <w:t>Ind</w:t>
            </w:r>
            <w:r w:rsidR="009C68F0" w:rsidRPr="009C68F0">
              <w:rPr>
                <w:rFonts w:ascii="Tahoma" w:hAnsi="Tahoma" w:cs="Tahoma"/>
                <w:b/>
                <w:sz w:val="28"/>
                <w:szCs w:val="28"/>
              </w:rPr>
              <w:t>ividual</w:t>
            </w:r>
            <w:r w:rsidR="009C68F0">
              <w:rPr>
                <w:rFonts w:ascii="Tahoma" w:hAnsi="Tahoma" w:cs="Tahoma"/>
                <w:b/>
                <w:sz w:val="28"/>
                <w:szCs w:val="28"/>
              </w:rPr>
              <w:t xml:space="preserve"> Cost Limits</w:t>
            </w:r>
          </w:p>
          <w:p w14:paraId="3DAA7D64" w14:textId="06B9CAC3" w:rsidR="00AD1F2A" w:rsidRPr="00E74DE2" w:rsidRDefault="00AD1F2A" w:rsidP="00333312">
            <w:pPr>
              <w:pStyle w:val="ListParagraph"/>
              <w:numPr>
                <w:ilvl w:val="0"/>
                <w:numId w:val="5"/>
              </w:numPr>
              <w:ind w:left="782" w:hanging="450"/>
              <w:rPr>
                <w:rFonts w:ascii="Tahoma" w:hAnsi="Tahoma" w:cs="Tahoma"/>
                <w:b/>
                <w:sz w:val="28"/>
                <w:szCs w:val="28"/>
              </w:rPr>
            </w:pPr>
            <w:r>
              <w:rPr>
                <w:rFonts w:ascii="Tahoma" w:hAnsi="Tahoma" w:cs="Tahoma"/>
                <w:sz w:val="28"/>
                <w:szCs w:val="28"/>
              </w:rPr>
              <w:t xml:space="preserve">Maureen </w:t>
            </w:r>
            <w:r w:rsidR="000078E5">
              <w:rPr>
                <w:rFonts w:ascii="Tahoma" w:hAnsi="Tahoma" w:cs="Tahoma"/>
                <w:sz w:val="28"/>
                <w:szCs w:val="28"/>
              </w:rPr>
              <w:t xml:space="preserve">Harwood </w:t>
            </w:r>
            <w:r>
              <w:rPr>
                <w:rFonts w:ascii="Tahoma" w:hAnsi="Tahoma" w:cs="Tahoma"/>
                <w:sz w:val="28"/>
                <w:szCs w:val="28"/>
              </w:rPr>
              <w:t>provided an overview of the individual cost limits under the IDD-I waiver</w:t>
            </w:r>
            <w:r w:rsidR="009C68F0">
              <w:rPr>
                <w:rFonts w:ascii="Tahoma" w:hAnsi="Tahoma" w:cs="Tahoma"/>
                <w:sz w:val="28"/>
                <w:szCs w:val="28"/>
              </w:rPr>
              <w:t xml:space="preserve"> (slide 11)</w:t>
            </w:r>
            <w:r>
              <w:rPr>
                <w:rFonts w:ascii="Tahoma" w:hAnsi="Tahoma" w:cs="Tahoma"/>
                <w:sz w:val="28"/>
                <w:szCs w:val="28"/>
              </w:rPr>
              <w:t>.</w:t>
            </w:r>
          </w:p>
          <w:p w14:paraId="7D2F85CB" w14:textId="3F0A93F6" w:rsidR="00AD1F2A" w:rsidRPr="000078E5" w:rsidRDefault="00AD1F2A" w:rsidP="00333312">
            <w:pPr>
              <w:pStyle w:val="ListParagraph"/>
              <w:numPr>
                <w:ilvl w:val="0"/>
                <w:numId w:val="17"/>
              </w:numPr>
              <w:rPr>
                <w:rFonts w:ascii="Tahoma" w:hAnsi="Tahoma" w:cs="Tahoma"/>
                <w:sz w:val="28"/>
                <w:szCs w:val="28"/>
              </w:rPr>
            </w:pPr>
            <w:r>
              <w:rPr>
                <w:rFonts w:ascii="Tahoma" w:hAnsi="Tahoma" w:cs="Tahoma"/>
                <w:sz w:val="28"/>
                <w:szCs w:val="28"/>
              </w:rPr>
              <w:t xml:space="preserve">Maureen </w:t>
            </w:r>
            <w:r w:rsidR="003E0917">
              <w:rPr>
                <w:rFonts w:ascii="Tahoma" w:hAnsi="Tahoma" w:cs="Tahoma"/>
                <w:sz w:val="28"/>
                <w:szCs w:val="28"/>
              </w:rPr>
              <w:t xml:space="preserve">Harwood </w:t>
            </w:r>
            <w:r>
              <w:rPr>
                <w:rFonts w:ascii="Tahoma" w:hAnsi="Tahoma" w:cs="Tahoma"/>
                <w:sz w:val="28"/>
                <w:szCs w:val="28"/>
              </w:rPr>
              <w:t>said that letters</w:t>
            </w:r>
            <w:r w:rsidR="000078E5">
              <w:rPr>
                <w:rFonts w:ascii="Tahoma" w:hAnsi="Tahoma" w:cs="Tahoma"/>
                <w:sz w:val="28"/>
                <w:szCs w:val="28"/>
              </w:rPr>
              <w:t xml:space="preserve"> informing individuals about updating their DDRRs</w:t>
            </w:r>
            <w:r>
              <w:rPr>
                <w:rFonts w:ascii="Tahoma" w:hAnsi="Tahoma" w:cs="Tahoma"/>
                <w:sz w:val="28"/>
                <w:szCs w:val="28"/>
              </w:rPr>
              <w:t xml:space="preserve"> have been sent to individuals who have received or currently receive</w:t>
            </w:r>
            <w:r w:rsidR="000078E5">
              <w:rPr>
                <w:rFonts w:ascii="Tahoma" w:hAnsi="Tahoma" w:cs="Tahoma"/>
                <w:sz w:val="28"/>
                <w:szCs w:val="28"/>
              </w:rPr>
              <w:t xml:space="preserve"> wavier</w:t>
            </w:r>
            <w:r>
              <w:rPr>
                <w:rFonts w:ascii="Tahoma" w:hAnsi="Tahoma" w:cs="Tahoma"/>
                <w:sz w:val="28"/>
                <w:szCs w:val="28"/>
              </w:rPr>
              <w:t xml:space="preserve"> services</w:t>
            </w:r>
            <w:r w:rsidR="000078E5">
              <w:rPr>
                <w:rFonts w:ascii="Tahoma" w:hAnsi="Tahoma" w:cs="Tahoma"/>
                <w:sz w:val="28"/>
                <w:szCs w:val="28"/>
              </w:rPr>
              <w:t>; individuals not on the DDRR but who have received grant services since 2016; and others who may be potentially eligible.</w:t>
            </w:r>
          </w:p>
          <w:p w14:paraId="232CAE1D" w14:textId="02BD8BEF" w:rsidR="00AD1F2A" w:rsidRPr="000078E5" w:rsidRDefault="00AD1F2A" w:rsidP="00333312">
            <w:pPr>
              <w:pStyle w:val="ListParagraph"/>
              <w:numPr>
                <w:ilvl w:val="0"/>
                <w:numId w:val="18"/>
              </w:numPr>
              <w:jc w:val="both"/>
              <w:rPr>
                <w:rFonts w:ascii="Tahoma" w:hAnsi="Tahoma" w:cs="Tahoma"/>
                <w:sz w:val="28"/>
                <w:szCs w:val="28"/>
              </w:rPr>
            </w:pPr>
            <w:r>
              <w:rPr>
                <w:rFonts w:ascii="Tahoma" w:hAnsi="Tahoma" w:cs="Tahoma"/>
                <w:sz w:val="28"/>
                <w:szCs w:val="28"/>
              </w:rPr>
              <w:t>In the latest letter, SDS informed individuals that DDRRs should be updated by July</w:t>
            </w:r>
            <w:r w:rsidR="009C68F0">
              <w:rPr>
                <w:rFonts w:ascii="Tahoma" w:hAnsi="Tahoma" w:cs="Tahoma"/>
                <w:sz w:val="28"/>
                <w:szCs w:val="28"/>
              </w:rPr>
              <w:t xml:space="preserve"> 2017</w:t>
            </w:r>
            <w:r>
              <w:rPr>
                <w:rFonts w:ascii="Tahoma" w:hAnsi="Tahoma" w:cs="Tahoma"/>
                <w:sz w:val="28"/>
                <w:szCs w:val="28"/>
              </w:rPr>
              <w:t>.</w:t>
            </w:r>
          </w:p>
          <w:p w14:paraId="042061A2" w14:textId="2743E3B8" w:rsidR="00AD1F2A" w:rsidRPr="000078E5" w:rsidRDefault="00AD1F2A" w:rsidP="00333312">
            <w:pPr>
              <w:pStyle w:val="ListParagraph"/>
              <w:numPr>
                <w:ilvl w:val="0"/>
                <w:numId w:val="17"/>
              </w:numPr>
              <w:rPr>
                <w:rFonts w:ascii="Tahoma" w:hAnsi="Tahoma" w:cs="Tahoma"/>
                <w:sz w:val="28"/>
                <w:szCs w:val="28"/>
              </w:rPr>
            </w:pPr>
            <w:r>
              <w:rPr>
                <w:rFonts w:ascii="Tahoma" w:hAnsi="Tahoma" w:cs="Tahoma"/>
                <w:sz w:val="28"/>
                <w:szCs w:val="28"/>
              </w:rPr>
              <w:t xml:space="preserve">Lizette </w:t>
            </w:r>
            <w:r w:rsidR="000078E5">
              <w:rPr>
                <w:rFonts w:ascii="Tahoma" w:hAnsi="Tahoma" w:cs="Tahoma"/>
                <w:sz w:val="28"/>
                <w:szCs w:val="28"/>
              </w:rPr>
              <w:t xml:space="preserve">Stiehr </w:t>
            </w:r>
            <w:r>
              <w:rPr>
                <w:rFonts w:ascii="Tahoma" w:hAnsi="Tahoma" w:cs="Tahoma"/>
                <w:sz w:val="28"/>
                <w:szCs w:val="28"/>
              </w:rPr>
              <w:t>asked whether all individuals on the Registry would be eligible to receive services through the IDD-I.</w:t>
            </w:r>
          </w:p>
          <w:p w14:paraId="28CF492D" w14:textId="231DDE39" w:rsidR="00F154B0" w:rsidRPr="000078E5" w:rsidRDefault="00F154B0" w:rsidP="00333312">
            <w:pPr>
              <w:pStyle w:val="ListParagraph"/>
              <w:numPr>
                <w:ilvl w:val="0"/>
                <w:numId w:val="20"/>
              </w:numPr>
              <w:jc w:val="both"/>
              <w:rPr>
                <w:rFonts w:ascii="Tahoma" w:hAnsi="Tahoma" w:cs="Tahoma"/>
                <w:sz w:val="28"/>
                <w:szCs w:val="28"/>
              </w:rPr>
            </w:pPr>
            <w:r>
              <w:rPr>
                <w:rFonts w:ascii="Tahoma" w:hAnsi="Tahoma" w:cs="Tahoma"/>
                <w:sz w:val="28"/>
                <w:szCs w:val="28"/>
              </w:rPr>
              <w:t>Jetta Whittaker said that if participants, including current grant participants, do not have identified need according to the DDRR, they may not be able to enroll in the IDD-I.</w:t>
            </w:r>
          </w:p>
          <w:p w14:paraId="5D464F8D" w14:textId="5C2F01A6" w:rsidR="00AD1F2A" w:rsidRPr="000078E5" w:rsidRDefault="00AD1F2A" w:rsidP="00333312">
            <w:pPr>
              <w:pStyle w:val="ListParagraph"/>
              <w:numPr>
                <w:ilvl w:val="0"/>
                <w:numId w:val="20"/>
              </w:numPr>
              <w:jc w:val="both"/>
              <w:rPr>
                <w:rFonts w:ascii="Tahoma" w:hAnsi="Tahoma" w:cs="Tahoma"/>
                <w:sz w:val="28"/>
                <w:szCs w:val="28"/>
              </w:rPr>
            </w:pPr>
            <w:r>
              <w:rPr>
                <w:rFonts w:ascii="Tahoma" w:hAnsi="Tahoma" w:cs="Tahoma"/>
                <w:sz w:val="28"/>
                <w:szCs w:val="28"/>
              </w:rPr>
              <w:t xml:space="preserve">Maureen </w:t>
            </w:r>
            <w:r w:rsidR="00F154B0">
              <w:rPr>
                <w:rFonts w:ascii="Tahoma" w:hAnsi="Tahoma" w:cs="Tahoma"/>
                <w:sz w:val="28"/>
                <w:szCs w:val="28"/>
              </w:rPr>
              <w:t xml:space="preserve">Harwood </w:t>
            </w:r>
            <w:r>
              <w:rPr>
                <w:rFonts w:ascii="Tahoma" w:hAnsi="Tahoma" w:cs="Tahoma"/>
                <w:sz w:val="28"/>
                <w:szCs w:val="28"/>
              </w:rPr>
              <w:t>said the IDD-I will be the new access point for the IDD-II waiver.</w:t>
            </w:r>
          </w:p>
          <w:p w14:paraId="17D1663F" w14:textId="7BFB8F32" w:rsidR="00AD1F2A" w:rsidRPr="000078E5" w:rsidRDefault="00AD1F2A" w:rsidP="00333312">
            <w:pPr>
              <w:pStyle w:val="ListParagraph"/>
              <w:numPr>
                <w:ilvl w:val="0"/>
                <w:numId w:val="17"/>
              </w:numPr>
              <w:rPr>
                <w:rFonts w:ascii="Tahoma" w:hAnsi="Tahoma" w:cs="Tahoma"/>
                <w:sz w:val="28"/>
                <w:szCs w:val="28"/>
              </w:rPr>
            </w:pPr>
            <w:r>
              <w:rPr>
                <w:rFonts w:ascii="Tahoma" w:hAnsi="Tahoma" w:cs="Tahoma"/>
                <w:sz w:val="28"/>
                <w:szCs w:val="28"/>
              </w:rPr>
              <w:t xml:space="preserve">Maureen asked the group what factors should be considered when determining how to apply the cap limits. </w:t>
            </w:r>
          </w:p>
          <w:p w14:paraId="574C3176" w14:textId="094FAC53" w:rsidR="00AD1F2A" w:rsidRPr="000078E5"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Lynne</w:t>
            </w:r>
            <w:r w:rsidR="00F154B0" w:rsidRPr="00851850">
              <w:rPr>
                <w:rFonts w:ascii="Tahoma" w:hAnsi="Tahoma" w:cs="Tahoma"/>
                <w:sz w:val="28"/>
                <w:szCs w:val="28"/>
              </w:rPr>
              <w:t xml:space="preserve"> Keilman-Cruz</w:t>
            </w:r>
            <w:r>
              <w:rPr>
                <w:rFonts w:ascii="Tahoma" w:hAnsi="Tahoma" w:cs="Tahoma"/>
                <w:sz w:val="28"/>
                <w:szCs w:val="28"/>
              </w:rPr>
              <w:t xml:space="preserve"> clarified that the core purpose of the waiver is to target individuals for services when they need them the most. </w:t>
            </w:r>
          </w:p>
          <w:p w14:paraId="21126D03" w14:textId="2B19AC06" w:rsidR="00AD1F2A" w:rsidRPr="000078E5"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Denise</w:t>
            </w:r>
            <w:r w:rsidR="00F154B0">
              <w:rPr>
                <w:rFonts w:ascii="Tahoma" w:hAnsi="Tahoma" w:cs="Tahoma"/>
                <w:sz w:val="28"/>
                <w:szCs w:val="28"/>
              </w:rPr>
              <w:t xml:space="preserve"> Shelton</w:t>
            </w:r>
            <w:r>
              <w:rPr>
                <w:rFonts w:ascii="Tahoma" w:hAnsi="Tahoma" w:cs="Tahoma"/>
                <w:sz w:val="28"/>
                <w:szCs w:val="28"/>
              </w:rPr>
              <w:t xml:space="preserve"> said that while the caps are helpful, having an assessment tool such as the interRAI that has the needs based algorithms is more helpful in justifying budgets to families. </w:t>
            </w:r>
          </w:p>
          <w:p w14:paraId="6718F7D0" w14:textId="6F497BB8" w:rsidR="00AD1F2A" w:rsidRPr="000078E5"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Denise suggested looking at level of supervision and behavioral intervention.</w:t>
            </w:r>
          </w:p>
          <w:p w14:paraId="43E7E5CA" w14:textId="2B34F3AE" w:rsidR="00AD1F2A" w:rsidRPr="000078E5"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 xml:space="preserve">Lizette </w:t>
            </w:r>
            <w:r w:rsidR="003E0917">
              <w:rPr>
                <w:rFonts w:ascii="Tahoma" w:hAnsi="Tahoma" w:cs="Tahoma"/>
                <w:sz w:val="28"/>
                <w:szCs w:val="28"/>
              </w:rPr>
              <w:t xml:space="preserve">Stiehr </w:t>
            </w:r>
            <w:r>
              <w:rPr>
                <w:rFonts w:ascii="Tahoma" w:hAnsi="Tahoma" w:cs="Tahoma"/>
                <w:sz w:val="28"/>
                <w:szCs w:val="28"/>
              </w:rPr>
              <w:t>said that family circumstances</w:t>
            </w:r>
            <w:r w:rsidR="009C68F0">
              <w:rPr>
                <w:rFonts w:ascii="Tahoma" w:hAnsi="Tahoma" w:cs="Tahoma"/>
                <w:sz w:val="28"/>
                <w:szCs w:val="28"/>
              </w:rPr>
              <w:t>, including availability of supports and caregivers,</w:t>
            </w:r>
            <w:r>
              <w:rPr>
                <w:rFonts w:ascii="Tahoma" w:hAnsi="Tahoma" w:cs="Tahoma"/>
                <w:sz w:val="28"/>
                <w:szCs w:val="28"/>
              </w:rPr>
              <w:t xml:space="preserve"> will be important</w:t>
            </w:r>
            <w:r w:rsidR="009C68F0">
              <w:rPr>
                <w:rFonts w:ascii="Tahoma" w:hAnsi="Tahoma" w:cs="Tahoma"/>
                <w:sz w:val="28"/>
                <w:szCs w:val="28"/>
              </w:rPr>
              <w:t xml:space="preserve">. </w:t>
            </w:r>
            <w:r w:rsidR="00F154B0">
              <w:rPr>
                <w:rFonts w:ascii="Tahoma" w:hAnsi="Tahoma" w:cs="Tahoma"/>
                <w:sz w:val="28"/>
                <w:szCs w:val="28"/>
              </w:rPr>
              <w:t xml:space="preserve">She also suggested using </w:t>
            </w:r>
            <w:r>
              <w:rPr>
                <w:rFonts w:ascii="Tahoma" w:hAnsi="Tahoma" w:cs="Tahoma"/>
                <w:sz w:val="28"/>
                <w:szCs w:val="28"/>
              </w:rPr>
              <w:t xml:space="preserve">criteria that is applied to </w:t>
            </w:r>
            <w:r w:rsidR="00F154B0">
              <w:rPr>
                <w:rFonts w:ascii="Tahoma" w:hAnsi="Tahoma" w:cs="Tahoma"/>
                <w:sz w:val="28"/>
                <w:szCs w:val="28"/>
              </w:rPr>
              <w:t xml:space="preserve">pull people </w:t>
            </w:r>
            <w:r w:rsidR="00133D4A">
              <w:rPr>
                <w:rFonts w:ascii="Tahoma" w:hAnsi="Tahoma" w:cs="Tahoma"/>
                <w:sz w:val="28"/>
                <w:szCs w:val="28"/>
              </w:rPr>
              <w:t>off</w:t>
            </w:r>
            <w:r w:rsidR="00F154B0">
              <w:rPr>
                <w:rFonts w:ascii="Tahoma" w:hAnsi="Tahoma" w:cs="Tahoma"/>
                <w:sz w:val="28"/>
                <w:szCs w:val="28"/>
              </w:rPr>
              <w:t xml:space="preserve"> the Registry</w:t>
            </w:r>
            <w:r>
              <w:rPr>
                <w:rFonts w:ascii="Tahoma" w:hAnsi="Tahoma" w:cs="Tahoma"/>
                <w:sz w:val="28"/>
                <w:szCs w:val="28"/>
              </w:rPr>
              <w:t xml:space="preserve">. </w:t>
            </w:r>
          </w:p>
          <w:p w14:paraId="55B8F868" w14:textId="5778873C" w:rsidR="00E74DE2" w:rsidRPr="00133D4A"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Sandra</w:t>
            </w:r>
            <w:r w:rsidR="00F154B0">
              <w:rPr>
                <w:rFonts w:ascii="Tahoma" w:hAnsi="Tahoma" w:cs="Tahoma"/>
                <w:sz w:val="28"/>
                <w:szCs w:val="28"/>
              </w:rPr>
              <w:t xml:space="preserve"> Heffern</w:t>
            </w:r>
            <w:r>
              <w:rPr>
                <w:rFonts w:ascii="Tahoma" w:hAnsi="Tahoma" w:cs="Tahoma"/>
                <w:sz w:val="28"/>
                <w:szCs w:val="28"/>
              </w:rPr>
              <w:t xml:space="preserve"> said </w:t>
            </w:r>
            <w:r w:rsidR="00F154B0">
              <w:rPr>
                <w:rFonts w:ascii="Tahoma" w:hAnsi="Tahoma" w:cs="Tahoma"/>
                <w:sz w:val="28"/>
                <w:szCs w:val="28"/>
              </w:rPr>
              <w:t>that the interRAI seemed to remove</w:t>
            </w:r>
            <w:r>
              <w:rPr>
                <w:rFonts w:ascii="Tahoma" w:hAnsi="Tahoma" w:cs="Tahoma"/>
                <w:sz w:val="28"/>
                <w:szCs w:val="28"/>
              </w:rPr>
              <w:t xml:space="preserve"> the subjectivity from the care coordinator, however she understands that the interRAI will not be in place for the IDD-I and </w:t>
            </w:r>
            <w:r w:rsidR="00F154B0">
              <w:rPr>
                <w:rFonts w:ascii="Tahoma" w:hAnsi="Tahoma" w:cs="Tahoma"/>
                <w:sz w:val="28"/>
                <w:szCs w:val="28"/>
              </w:rPr>
              <w:t>that alternative criteria will need to be developed in the</w:t>
            </w:r>
            <w:r>
              <w:rPr>
                <w:rFonts w:ascii="Tahoma" w:hAnsi="Tahoma" w:cs="Tahoma"/>
                <w:sz w:val="28"/>
                <w:szCs w:val="28"/>
              </w:rPr>
              <w:t xml:space="preserve"> interim. She suggested moving backwards from the interRAI and adopt</w:t>
            </w:r>
            <w:r w:rsidR="009C68F0">
              <w:rPr>
                <w:rFonts w:ascii="Tahoma" w:hAnsi="Tahoma" w:cs="Tahoma"/>
                <w:sz w:val="28"/>
                <w:szCs w:val="28"/>
              </w:rPr>
              <w:t>ing</w:t>
            </w:r>
            <w:r>
              <w:rPr>
                <w:rFonts w:ascii="Tahoma" w:hAnsi="Tahoma" w:cs="Tahoma"/>
                <w:sz w:val="28"/>
                <w:szCs w:val="28"/>
              </w:rPr>
              <w:t xml:space="preserve"> the resource allocation methodology for this process.</w:t>
            </w:r>
          </w:p>
          <w:p w14:paraId="0E2A022E" w14:textId="0F2E6E41" w:rsidR="009C68F0" w:rsidRPr="005631BD" w:rsidRDefault="009C68F0" w:rsidP="00333312">
            <w:pPr>
              <w:pStyle w:val="ListParagraph"/>
              <w:numPr>
                <w:ilvl w:val="0"/>
                <w:numId w:val="19"/>
              </w:numPr>
              <w:jc w:val="both"/>
              <w:rPr>
                <w:rFonts w:ascii="Tahoma" w:hAnsi="Tahoma" w:cs="Tahoma"/>
                <w:b/>
                <w:sz w:val="28"/>
                <w:szCs w:val="28"/>
              </w:rPr>
            </w:pPr>
            <w:r>
              <w:rPr>
                <w:rFonts w:ascii="Tahoma" w:hAnsi="Tahoma" w:cs="Tahoma"/>
                <w:sz w:val="28"/>
                <w:szCs w:val="28"/>
              </w:rPr>
              <w:t xml:space="preserve">Steve </w:t>
            </w:r>
            <w:r w:rsidR="00F154B0">
              <w:rPr>
                <w:rFonts w:ascii="Tahoma" w:hAnsi="Tahoma" w:cs="Tahoma"/>
                <w:sz w:val="28"/>
                <w:szCs w:val="28"/>
              </w:rPr>
              <w:t xml:space="preserve">Lutzky </w:t>
            </w:r>
            <w:r>
              <w:rPr>
                <w:rFonts w:ascii="Tahoma" w:hAnsi="Tahoma" w:cs="Tahoma"/>
                <w:sz w:val="28"/>
                <w:szCs w:val="28"/>
              </w:rPr>
              <w:t xml:space="preserve">said that interRAI has strong </w:t>
            </w:r>
            <w:r w:rsidR="00F154B0">
              <w:rPr>
                <w:rFonts w:ascii="Tahoma" w:hAnsi="Tahoma" w:cs="Tahoma"/>
                <w:sz w:val="28"/>
                <w:szCs w:val="28"/>
              </w:rPr>
              <w:t>resource allocation</w:t>
            </w:r>
            <w:r>
              <w:rPr>
                <w:rFonts w:ascii="Tahoma" w:hAnsi="Tahoma" w:cs="Tahoma"/>
                <w:sz w:val="28"/>
                <w:szCs w:val="28"/>
              </w:rPr>
              <w:t xml:space="preserve"> algorithms for older adults and individuals with physical disabilities. However, the IDD algorithms </w:t>
            </w:r>
            <w:r w:rsidR="00166D94">
              <w:rPr>
                <w:rFonts w:ascii="Tahoma" w:hAnsi="Tahoma" w:cs="Tahoma"/>
                <w:sz w:val="28"/>
                <w:szCs w:val="28"/>
              </w:rPr>
              <w:t>are newer and not as well developed</w:t>
            </w:r>
            <w:r>
              <w:rPr>
                <w:rFonts w:ascii="Tahoma" w:hAnsi="Tahoma" w:cs="Tahoma"/>
                <w:sz w:val="28"/>
                <w:szCs w:val="28"/>
              </w:rPr>
              <w:t>.</w:t>
            </w:r>
          </w:p>
        </w:tc>
      </w:tr>
      <w:tr w:rsidR="00081DBC" w:rsidRPr="00D34C38" w14:paraId="3E98B737" w14:textId="77777777" w:rsidTr="00133D4A">
        <w:trPr>
          <w:trHeight w:hRule="exact" w:val="13990"/>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5F7C00B1" w14:textId="61731FD3" w:rsidR="00F5501F" w:rsidRPr="00F154B0" w:rsidRDefault="00F5501F" w:rsidP="00333312">
            <w:pPr>
              <w:pStyle w:val="ListParagraph"/>
              <w:numPr>
                <w:ilvl w:val="0"/>
                <w:numId w:val="21"/>
              </w:numPr>
              <w:jc w:val="both"/>
              <w:rPr>
                <w:rFonts w:ascii="Tahoma" w:hAnsi="Tahoma" w:cs="Tahoma"/>
                <w:sz w:val="28"/>
                <w:szCs w:val="28"/>
              </w:rPr>
            </w:pPr>
            <w:r>
              <w:rPr>
                <w:rFonts w:ascii="Tahoma" w:hAnsi="Tahoma" w:cs="Tahoma"/>
                <w:sz w:val="28"/>
                <w:szCs w:val="28"/>
              </w:rPr>
              <w:lastRenderedPageBreak/>
              <w:t xml:space="preserve">Sandra </w:t>
            </w:r>
            <w:r w:rsidR="00F154B0">
              <w:rPr>
                <w:rFonts w:ascii="Tahoma" w:hAnsi="Tahoma" w:cs="Tahoma"/>
                <w:sz w:val="28"/>
                <w:szCs w:val="28"/>
              </w:rPr>
              <w:t xml:space="preserve">Heffern </w:t>
            </w:r>
            <w:r>
              <w:rPr>
                <w:rFonts w:ascii="Tahoma" w:hAnsi="Tahoma" w:cs="Tahoma"/>
                <w:sz w:val="28"/>
                <w:szCs w:val="28"/>
              </w:rPr>
              <w:t xml:space="preserve">said that care coordinators used to do a 24-hour schedule to better understand the type and amount of services and supports the participant may need. </w:t>
            </w:r>
          </w:p>
          <w:p w14:paraId="7E416AB6" w14:textId="72443FEF" w:rsidR="009001EC" w:rsidRPr="00133D4A"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 xml:space="preserve">Jetta </w:t>
            </w:r>
            <w:r w:rsidR="00133D4A">
              <w:rPr>
                <w:rFonts w:ascii="Tahoma" w:hAnsi="Tahoma" w:cs="Tahoma"/>
                <w:sz w:val="28"/>
                <w:szCs w:val="28"/>
              </w:rPr>
              <w:t xml:space="preserve">Whittaker </w:t>
            </w:r>
            <w:r>
              <w:rPr>
                <w:rFonts w:ascii="Tahoma" w:hAnsi="Tahoma" w:cs="Tahoma"/>
                <w:sz w:val="28"/>
                <w:szCs w:val="28"/>
              </w:rPr>
              <w:t>suggested that SDS share the criteria that they had developed</w:t>
            </w:r>
          </w:p>
          <w:p w14:paraId="756B2035" w14:textId="2D42A9FD" w:rsidR="00AD1F2A" w:rsidRPr="00F154B0" w:rsidRDefault="00AD1F2A" w:rsidP="00333312">
            <w:pPr>
              <w:pStyle w:val="ListParagraph"/>
              <w:numPr>
                <w:ilvl w:val="0"/>
                <w:numId w:val="22"/>
              </w:numPr>
              <w:jc w:val="both"/>
              <w:rPr>
                <w:rFonts w:ascii="Tahoma" w:hAnsi="Tahoma" w:cs="Tahoma"/>
                <w:sz w:val="28"/>
                <w:szCs w:val="28"/>
              </w:rPr>
            </w:pPr>
            <w:r>
              <w:rPr>
                <w:rFonts w:ascii="Tahoma" w:hAnsi="Tahoma" w:cs="Tahoma"/>
                <w:sz w:val="28"/>
                <w:szCs w:val="28"/>
              </w:rPr>
              <w:t xml:space="preserve">Maureen </w:t>
            </w:r>
            <w:r w:rsidR="00133D4A">
              <w:rPr>
                <w:rFonts w:ascii="Tahoma" w:hAnsi="Tahoma" w:cs="Tahoma"/>
                <w:sz w:val="28"/>
                <w:szCs w:val="28"/>
              </w:rPr>
              <w:t xml:space="preserve">Harwood </w:t>
            </w:r>
            <w:r>
              <w:rPr>
                <w:rFonts w:ascii="Tahoma" w:hAnsi="Tahoma" w:cs="Tahoma"/>
                <w:sz w:val="28"/>
                <w:szCs w:val="28"/>
              </w:rPr>
              <w:t>and Lynne</w:t>
            </w:r>
            <w:r w:rsidR="00133D4A">
              <w:rPr>
                <w:rFonts w:ascii="Tahoma" w:hAnsi="Tahoma" w:cs="Tahoma"/>
                <w:sz w:val="28"/>
                <w:szCs w:val="28"/>
              </w:rPr>
              <w:t xml:space="preserve"> </w:t>
            </w:r>
            <w:r w:rsidR="00133D4A" w:rsidRPr="00851850">
              <w:rPr>
                <w:rFonts w:ascii="Tahoma" w:hAnsi="Tahoma" w:cs="Tahoma"/>
                <w:sz w:val="28"/>
                <w:szCs w:val="28"/>
              </w:rPr>
              <w:t>Keilman-Cruz</w:t>
            </w:r>
            <w:r>
              <w:rPr>
                <w:rFonts w:ascii="Tahoma" w:hAnsi="Tahoma" w:cs="Tahoma"/>
                <w:sz w:val="28"/>
                <w:szCs w:val="28"/>
              </w:rPr>
              <w:t xml:space="preserve"> said that SDS has considered transition status; behaviors (including interaction with law enforcement); availability of unpaid supports; and availability of other funding sources, such as DVR and WIOA. </w:t>
            </w:r>
          </w:p>
          <w:p w14:paraId="29BF8F0F" w14:textId="77777777" w:rsidR="00AD1F2A" w:rsidRPr="00F154B0"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Allison Lee asked whether the “stepped-up” level was the current IDD waiver.</w:t>
            </w:r>
          </w:p>
          <w:p w14:paraId="34E00B64" w14:textId="2D45C670" w:rsidR="00AD1F2A" w:rsidRPr="00F154B0" w:rsidRDefault="00AD1F2A" w:rsidP="00333312">
            <w:pPr>
              <w:pStyle w:val="ListParagraph"/>
              <w:numPr>
                <w:ilvl w:val="0"/>
                <w:numId w:val="23"/>
              </w:numPr>
              <w:jc w:val="both"/>
              <w:rPr>
                <w:rFonts w:ascii="Tahoma" w:hAnsi="Tahoma" w:cs="Tahoma"/>
                <w:sz w:val="28"/>
                <w:szCs w:val="28"/>
              </w:rPr>
            </w:pPr>
            <w:r>
              <w:rPr>
                <w:rFonts w:ascii="Tahoma" w:hAnsi="Tahoma" w:cs="Tahoma"/>
                <w:sz w:val="28"/>
                <w:szCs w:val="28"/>
              </w:rPr>
              <w:t xml:space="preserve">Maureen </w:t>
            </w:r>
            <w:r w:rsidR="003E0917">
              <w:rPr>
                <w:rFonts w:ascii="Tahoma" w:hAnsi="Tahoma" w:cs="Tahoma"/>
                <w:sz w:val="28"/>
                <w:szCs w:val="28"/>
              </w:rPr>
              <w:t xml:space="preserve">Harwood </w:t>
            </w:r>
            <w:r>
              <w:rPr>
                <w:rFonts w:ascii="Tahoma" w:hAnsi="Tahoma" w:cs="Tahoma"/>
                <w:sz w:val="28"/>
                <w:szCs w:val="28"/>
              </w:rPr>
              <w:t xml:space="preserve">said no, the “stepped-up” amount is the maximum cap for the IDD-I wavier. </w:t>
            </w:r>
          </w:p>
          <w:p w14:paraId="1221C61C" w14:textId="757D94E8" w:rsidR="00AD1F2A" w:rsidRPr="00F154B0" w:rsidRDefault="00133D4A" w:rsidP="00333312">
            <w:pPr>
              <w:pStyle w:val="ListParagraph"/>
              <w:numPr>
                <w:ilvl w:val="0"/>
                <w:numId w:val="23"/>
              </w:numPr>
              <w:jc w:val="both"/>
              <w:rPr>
                <w:rFonts w:ascii="Tahoma" w:hAnsi="Tahoma" w:cs="Tahoma"/>
                <w:sz w:val="28"/>
                <w:szCs w:val="28"/>
              </w:rPr>
            </w:pPr>
            <w:r>
              <w:rPr>
                <w:rFonts w:ascii="Tahoma" w:hAnsi="Tahoma" w:cs="Tahoma"/>
                <w:sz w:val="28"/>
                <w:szCs w:val="28"/>
              </w:rPr>
              <w:t>Allison then asked how</w:t>
            </w:r>
            <w:r w:rsidR="00AD1F2A">
              <w:rPr>
                <w:rFonts w:ascii="Tahoma" w:hAnsi="Tahoma" w:cs="Tahoma"/>
                <w:sz w:val="28"/>
                <w:szCs w:val="28"/>
              </w:rPr>
              <w:t xml:space="preserve"> SDS obtained the numbers for the “baseline” and “stepped-up” caps. </w:t>
            </w:r>
          </w:p>
          <w:p w14:paraId="34B9DE4A" w14:textId="5AF991EF" w:rsidR="00AD1F2A" w:rsidRPr="00F154B0" w:rsidRDefault="00AD1F2A" w:rsidP="00333312">
            <w:pPr>
              <w:pStyle w:val="ListParagraph"/>
              <w:numPr>
                <w:ilvl w:val="1"/>
                <w:numId w:val="23"/>
              </w:numPr>
              <w:ind w:left="3933"/>
              <w:jc w:val="both"/>
              <w:rPr>
                <w:rFonts w:ascii="Tahoma" w:hAnsi="Tahoma" w:cs="Tahoma"/>
                <w:sz w:val="28"/>
                <w:szCs w:val="28"/>
              </w:rPr>
            </w:pPr>
            <w:r>
              <w:rPr>
                <w:rFonts w:ascii="Tahoma" w:hAnsi="Tahoma" w:cs="Tahoma"/>
                <w:sz w:val="28"/>
                <w:szCs w:val="28"/>
              </w:rPr>
              <w:t>Jenny</w:t>
            </w:r>
            <w:r w:rsidR="00133D4A">
              <w:rPr>
                <w:rFonts w:ascii="Tahoma" w:hAnsi="Tahoma" w:cs="Tahoma"/>
                <w:sz w:val="28"/>
                <w:szCs w:val="28"/>
              </w:rPr>
              <w:t xml:space="preserve"> Murray</w:t>
            </w:r>
            <w:r>
              <w:rPr>
                <w:rFonts w:ascii="Tahoma" w:hAnsi="Tahoma" w:cs="Tahoma"/>
                <w:sz w:val="28"/>
                <w:szCs w:val="28"/>
              </w:rPr>
              <w:t xml:space="preserve"> explained that SDS used the CDDG data on service and support utilization and cost. </w:t>
            </w:r>
          </w:p>
          <w:p w14:paraId="5991869C" w14:textId="321BA611" w:rsidR="00AD1F2A" w:rsidRPr="00F154B0" w:rsidRDefault="00AD1F2A" w:rsidP="00333312">
            <w:pPr>
              <w:pStyle w:val="ListParagraph"/>
              <w:numPr>
                <w:ilvl w:val="1"/>
                <w:numId w:val="23"/>
              </w:numPr>
              <w:ind w:left="3933"/>
              <w:jc w:val="both"/>
              <w:rPr>
                <w:rFonts w:ascii="Tahoma" w:hAnsi="Tahoma" w:cs="Tahoma"/>
                <w:sz w:val="28"/>
                <w:szCs w:val="28"/>
              </w:rPr>
            </w:pPr>
            <w:r>
              <w:rPr>
                <w:rFonts w:ascii="Tahoma" w:hAnsi="Tahoma" w:cs="Tahoma"/>
                <w:sz w:val="28"/>
                <w:szCs w:val="28"/>
              </w:rPr>
              <w:t xml:space="preserve">Jetta </w:t>
            </w:r>
            <w:r w:rsidR="003E0917">
              <w:rPr>
                <w:rFonts w:ascii="Tahoma" w:hAnsi="Tahoma" w:cs="Tahoma"/>
                <w:sz w:val="28"/>
                <w:szCs w:val="28"/>
              </w:rPr>
              <w:t xml:space="preserve">Whittaker </w:t>
            </w:r>
            <w:r>
              <w:rPr>
                <w:rFonts w:ascii="Tahoma" w:hAnsi="Tahoma" w:cs="Tahoma"/>
                <w:sz w:val="28"/>
                <w:szCs w:val="28"/>
              </w:rPr>
              <w:t xml:space="preserve">said that SDS also looked at grant data from SAMS and applied Medicaid rates to develop these estimates. The $30,000 was the high end of utilization, and individuals who would need to exceed this amount would </w:t>
            </w:r>
            <w:r w:rsidR="00133D4A">
              <w:rPr>
                <w:rFonts w:ascii="Tahoma" w:hAnsi="Tahoma" w:cs="Tahoma"/>
                <w:sz w:val="28"/>
                <w:szCs w:val="28"/>
              </w:rPr>
              <w:t xml:space="preserve">likely </w:t>
            </w:r>
            <w:r>
              <w:rPr>
                <w:rFonts w:ascii="Tahoma" w:hAnsi="Tahoma" w:cs="Tahoma"/>
                <w:sz w:val="28"/>
                <w:szCs w:val="28"/>
              </w:rPr>
              <w:t>need the IDD-II.</w:t>
            </w:r>
          </w:p>
          <w:p w14:paraId="0B5A6EAF" w14:textId="0597C5C0" w:rsidR="00AD1F2A" w:rsidRPr="00F154B0" w:rsidRDefault="00133D4A" w:rsidP="00333312">
            <w:pPr>
              <w:pStyle w:val="ListParagraph"/>
              <w:numPr>
                <w:ilvl w:val="0"/>
                <w:numId w:val="21"/>
              </w:numPr>
              <w:jc w:val="both"/>
              <w:rPr>
                <w:rFonts w:ascii="Tahoma" w:hAnsi="Tahoma" w:cs="Tahoma"/>
                <w:sz w:val="28"/>
                <w:szCs w:val="28"/>
              </w:rPr>
            </w:pPr>
            <w:r>
              <w:rPr>
                <w:rFonts w:ascii="Tahoma" w:hAnsi="Tahoma" w:cs="Tahoma"/>
                <w:sz w:val="28"/>
                <w:szCs w:val="28"/>
              </w:rPr>
              <w:t xml:space="preserve">Allison </w:t>
            </w:r>
            <w:r w:rsidR="003E0917">
              <w:rPr>
                <w:rFonts w:ascii="Tahoma" w:hAnsi="Tahoma" w:cs="Tahoma"/>
                <w:sz w:val="28"/>
                <w:szCs w:val="28"/>
              </w:rPr>
              <w:t xml:space="preserve">Lee </w:t>
            </w:r>
            <w:r>
              <w:rPr>
                <w:rFonts w:ascii="Tahoma" w:hAnsi="Tahoma" w:cs="Tahoma"/>
                <w:sz w:val="28"/>
                <w:szCs w:val="28"/>
              </w:rPr>
              <w:t>asked if</w:t>
            </w:r>
            <w:r w:rsidR="00AD1F2A">
              <w:rPr>
                <w:rFonts w:ascii="Tahoma" w:hAnsi="Tahoma" w:cs="Tahoma"/>
                <w:sz w:val="28"/>
                <w:szCs w:val="28"/>
              </w:rPr>
              <w:t xml:space="preserve"> care coordination would be part of the cap.</w:t>
            </w:r>
          </w:p>
          <w:p w14:paraId="2754F6C2" w14:textId="6863C9C8" w:rsidR="00AD1F2A" w:rsidRPr="00133D4A" w:rsidRDefault="00AD1F2A" w:rsidP="00333312">
            <w:pPr>
              <w:pStyle w:val="ListParagraph"/>
              <w:numPr>
                <w:ilvl w:val="0"/>
                <w:numId w:val="24"/>
              </w:numPr>
              <w:jc w:val="both"/>
              <w:rPr>
                <w:rFonts w:ascii="Tahoma" w:hAnsi="Tahoma" w:cs="Tahoma"/>
                <w:sz w:val="28"/>
                <w:szCs w:val="28"/>
              </w:rPr>
            </w:pPr>
            <w:r>
              <w:rPr>
                <w:rFonts w:ascii="Tahoma" w:hAnsi="Tahoma" w:cs="Tahoma"/>
                <w:sz w:val="28"/>
                <w:szCs w:val="28"/>
              </w:rPr>
              <w:t xml:space="preserve">Jetta </w:t>
            </w:r>
            <w:r w:rsidR="003E0917">
              <w:rPr>
                <w:rFonts w:ascii="Tahoma" w:hAnsi="Tahoma" w:cs="Tahoma"/>
                <w:sz w:val="28"/>
                <w:szCs w:val="28"/>
              </w:rPr>
              <w:t xml:space="preserve">Whittaker </w:t>
            </w:r>
            <w:r>
              <w:rPr>
                <w:rFonts w:ascii="Tahoma" w:hAnsi="Tahoma" w:cs="Tahoma"/>
                <w:sz w:val="28"/>
                <w:szCs w:val="28"/>
              </w:rPr>
              <w:t>said that SDS is evaluating how this would work</w:t>
            </w:r>
            <w:r w:rsidR="009001EC">
              <w:rPr>
                <w:rFonts w:ascii="Tahoma" w:hAnsi="Tahoma" w:cs="Tahoma"/>
                <w:sz w:val="28"/>
                <w:szCs w:val="28"/>
              </w:rPr>
              <w:t xml:space="preserve"> since </w:t>
            </w:r>
            <w:r>
              <w:rPr>
                <w:rFonts w:ascii="Tahoma" w:hAnsi="Tahoma" w:cs="Tahoma"/>
                <w:sz w:val="28"/>
                <w:szCs w:val="28"/>
              </w:rPr>
              <w:t xml:space="preserve">all individuals would be required to receive care coordination. </w:t>
            </w:r>
          </w:p>
          <w:p w14:paraId="018B3963" w14:textId="5E7F235D" w:rsidR="00AD1F2A" w:rsidRPr="00F154B0"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Amanda Faulkner asked whether participants would be able to receive additional hours beyond what may be currently available</w:t>
            </w:r>
            <w:r w:rsidR="009001EC">
              <w:rPr>
                <w:rFonts w:ascii="Tahoma" w:hAnsi="Tahoma" w:cs="Tahoma"/>
                <w:sz w:val="28"/>
                <w:szCs w:val="28"/>
              </w:rPr>
              <w:t>,</w:t>
            </w:r>
            <w:r>
              <w:rPr>
                <w:rFonts w:ascii="Tahoma" w:hAnsi="Tahoma" w:cs="Tahoma"/>
                <w:sz w:val="28"/>
                <w:szCs w:val="28"/>
              </w:rPr>
              <w:t xml:space="preserve"> if their budget allowed. </w:t>
            </w:r>
          </w:p>
          <w:p w14:paraId="55253453" w14:textId="47825539" w:rsidR="00AD1F2A" w:rsidRPr="00133D4A" w:rsidRDefault="00AD1F2A" w:rsidP="00333312">
            <w:pPr>
              <w:pStyle w:val="ListParagraph"/>
              <w:numPr>
                <w:ilvl w:val="0"/>
                <w:numId w:val="25"/>
              </w:numPr>
              <w:jc w:val="both"/>
              <w:rPr>
                <w:rFonts w:ascii="Tahoma" w:hAnsi="Tahoma" w:cs="Tahoma"/>
                <w:sz w:val="28"/>
                <w:szCs w:val="28"/>
              </w:rPr>
            </w:pPr>
            <w:r>
              <w:rPr>
                <w:rFonts w:ascii="Tahoma" w:hAnsi="Tahoma" w:cs="Tahoma"/>
                <w:sz w:val="28"/>
                <w:szCs w:val="28"/>
              </w:rPr>
              <w:t xml:space="preserve">Jetta </w:t>
            </w:r>
            <w:r w:rsidR="003E0917">
              <w:rPr>
                <w:rFonts w:ascii="Tahoma" w:hAnsi="Tahoma" w:cs="Tahoma"/>
                <w:sz w:val="28"/>
                <w:szCs w:val="28"/>
              </w:rPr>
              <w:t xml:space="preserve">Whittaker </w:t>
            </w:r>
            <w:r>
              <w:rPr>
                <w:rFonts w:ascii="Tahoma" w:hAnsi="Tahoma" w:cs="Tahoma"/>
                <w:sz w:val="28"/>
                <w:szCs w:val="28"/>
              </w:rPr>
              <w:t xml:space="preserve">said that the regulatory limit would apply to all waiver services. </w:t>
            </w:r>
          </w:p>
          <w:p w14:paraId="0F553830" w14:textId="591C73CF" w:rsidR="00AD1F2A" w:rsidRPr="00133D4A" w:rsidRDefault="00AD1F2A" w:rsidP="00333312">
            <w:pPr>
              <w:pStyle w:val="ListParagraph"/>
              <w:numPr>
                <w:ilvl w:val="0"/>
                <w:numId w:val="25"/>
              </w:numPr>
              <w:jc w:val="both"/>
              <w:rPr>
                <w:rFonts w:ascii="Tahoma" w:hAnsi="Tahoma" w:cs="Tahoma"/>
                <w:sz w:val="28"/>
                <w:szCs w:val="28"/>
              </w:rPr>
            </w:pPr>
            <w:r>
              <w:rPr>
                <w:rFonts w:ascii="Tahoma" w:hAnsi="Tahoma" w:cs="Tahoma"/>
                <w:sz w:val="28"/>
                <w:szCs w:val="28"/>
              </w:rPr>
              <w:t xml:space="preserve">Maureen </w:t>
            </w:r>
            <w:r w:rsidR="003E0917">
              <w:rPr>
                <w:rFonts w:ascii="Tahoma" w:hAnsi="Tahoma" w:cs="Tahoma"/>
                <w:sz w:val="28"/>
                <w:szCs w:val="28"/>
              </w:rPr>
              <w:t xml:space="preserve">Harwood </w:t>
            </w:r>
            <w:r>
              <w:rPr>
                <w:rFonts w:ascii="Tahoma" w:hAnsi="Tahoma" w:cs="Tahoma"/>
                <w:sz w:val="28"/>
                <w:szCs w:val="28"/>
              </w:rPr>
              <w:t xml:space="preserve">said that SDS will look at this as they develop the regulations for the IDD-I. </w:t>
            </w:r>
          </w:p>
          <w:p w14:paraId="535934D2" w14:textId="4FC87C9D" w:rsidR="00AD1F2A" w:rsidRPr="00133D4A" w:rsidRDefault="00AD1F2A" w:rsidP="00333312">
            <w:pPr>
              <w:pStyle w:val="ListParagraph"/>
              <w:numPr>
                <w:ilvl w:val="0"/>
                <w:numId w:val="25"/>
              </w:numPr>
              <w:jc w:val="both"/>
              <w:rPr>
                <w:rFonts w:ascii="Tahoma" w:hAnsi="Tahoma" w:cs="Tahoma"/>
                <w:sz w:val="28"/>
                <w:szCs w:val="28"/>
              </w:rPr>
            </w:pPr>
            <w:r>
              <w:rPr>
                <w:rFonts w:ascii="Tahoma" w:hAnsi="Tahoma" w:cs="Tahoma"/>
                <w:sz w:val="28"/>
                <w:szCs w:val="28"/>
              </w:rPr>
              <w:t>Steve</w:t>
            </w:r>
            <w:r w:rsidR="00133D4A">
              <w:rPr>
                <w:rFonts w:ascii="Tahoma" w:hAnsi="Tahoma" w:cs="Tahoma"/>
                <w:sz w:val="28"/>
                <w:szCs w:val="28"/>
              </w:rPr>
              <w:t xml:space="preserve"> Lutzky</w:t>
            </w:r>
            <w:r>
              <w:rPr>
                <w:rFonts w:ascii="Tahoma" w:hAnsi="Tahoma" w:cs="Tahoma"/>
                <w:sz w:val="28"/>
                <w:szCs w:val="28"/>
              </w:rPr>
              <w:t xml:space="preserve"> said that this may allow SDS to frame the IDD-I as more flexible.</w:t>
            </w:r>
          </w:p>
          <w:p w14:paraId="33845522" w14:textId="546D51A8" w:rsidR="00AD1F2A" w:rsidRPr="00F154B0" w:rsidRDefault="00AD1F2A" w:rsidP="00333312">
            <w:pPr>
              <w:pStyle w:val="ListParagraph"/>
              <w:numPr>
                <w:ilvl w:val="0"/>
                <w:numId w:val="21"/>
              </w:numPr>
              <w:jc w:val="both"/>
              <w:rPr>
                <w:rFonts w:ascii="Tahoma" w:hAnsi="Tahoma" w:cs="Tahoma"/>
                <w:sz w:val="28"/>
                <w:szCs w:val="28"/>
              </w:rPr>
            </w:pPr>
            <w:r>
              <w:rPr>
                <w:rFonts w:ascii="Tahoma" w:hAnsi="Tahoma" w:cs="Tahoma"/>
                <w:sz w:val="28"/>
                <w:szCs w:val="28"/>
              </w:rPr>
              <w:t xml:space="preserve">Lizette </w:t>
            </w:r>
            <w:r w:rsidR="00133D4A">
              <w:rPr>
                <w:rFonts w:ascii="Tahoma" w:hAnsi="Tahoma" w:cs="Tahoma"/>
                <w:sz w:val="28"/>
                <w:szCs w:val="28"/>
              </w:rPr>
              <w:t xml:space="preserve">Stiehr </w:t>
            </w:r>
            <w:r>
              <w:rPr>
                <w:rFonts w:ascii="Tahoma" w:hAnsi="Tahoma" w:cs="Tahoma"/>
                <w:sz w:val="28"/>
                <w:szCs w:val="28"/>
              </w:rPr>
              <w:t>said that 1) medical fragility and complexity, 2) behaviors, and 3) least restrictive services and supports would be important factors to consider for the “stepped-up”</w:t>
            </w:r>
            <w:r w:rsidR="00133D4A">
              <w:rPr>
                <w:rFonts w:ascii="Tahoma" w:hAnsi="Tahoma" w:cs="Tahoma"/>
                <w:sz w:val="28"/>
                <w:szCs w:val="28"/>
              </w:rPr>
              <w:t xml:space="preserve"> criteria</w:t>
            </w:r>
            <w:r>
              <w:rPr>
                <w:rFonts w:ascii="Tahoma" w:hAnsi="Tahoma" w:cs="Tahoma"/>
                <w:sz w:val="28"/>
                <w:szCs w:val="28"/>
              </w:rPr>
              <w:t xml:space="preserve">. </w:t>
            </w:r>
          </w:p>
          <w:p w14:paraId="40740961" w14:textId="0F925DCC" w:rsidR="00AD1F2A" w:rsidRPr="005631BD" w:rsidRDefault="009001EC" w:rsidP="00333312">
            <w:pPr>
              <w:pStyle w:val="ListParagraph"/>
              <w:numPr>
                <w:ilvl w:val="0"/>
                <w:numId w:val="21"/>
              </w:numPr>
              <w:jc w:val="both"/>
              <w:rPr>
                <w:rFonts w:ascii="Tahoma" w:hAnsi="Tahoma" w:cs="Tahoma"/>
                <w:sz w:val="28"/>
                <w:szCs w:val="28"/>
              </w:rPr>
            </w:pPr>
            <w:r>
              <w:rPr>
                <w:rFonts w:ascii="Tahoma" w:hAnsi="Tahoma" w:cs="Tahoma"/>
                <w:sz w:val="28"/>
                <w:szCs w:val="28"/>
              </w:rPr>
              <w:t xml:space="preserve">Amanda Lofgren said that life changes/transitions will also be important to consider. </w:t>
            </w:r>
          </w:p>
        </w:tc>
      </w:tr>
      <w:tr w:rsidR="00AF3865" w:rsidRPr="00D34C38" w14:paraId="10BB1BB3" w14:textId="77777777" w:rsidTr="00864322">
        <w:trPr>
          <w:trHeight w:hRule="exact" w:val="6511"/>
          <w:jc w:val="center"/>
        </w:trPr>
        <w:tc>
          <w:tcPr>
            <w:tcW w:w="11601" w:type="dxa"/>
            <w:tcBorders>
              <w:top w:val="single" w:sz="4" w:space="0" w:color="938953" w:themeColor="accent1"/>
              <w:left w:val="single" w:sz="4" w:space="0" w:color="938953" w:themeColor="accent1"/>
              <w:bottom w:val="single" w:sz="4" w:space="0" w:color="auto"/>
              <w:right w:val="single" w:sz="4" w:space="0" w:color="938953" w:themeColor="accent1"/>
            </w:tcBorders>
          </w:tcPr>
          <w:p w14:paraId="5D9BC682" w14:textId="11B2B663" w:rsidR="00133D4A" w:rsidRPr="00133D4A" w:rsidRDefault="00133D4A" w:rsidP="00333312">
            <w:pPr>
              <w:pStyle w:val="ListParagraph"/>
              <w:numPr>
                <w:ilvl w:val="0"/>
                <w:numId w:val="17"/>
              </w:numPr>
              <w:rPr>
                <w:rFonts w:ascii="Tahoma" w:hAnsi="Tahoma" w:cs="Tahoma"/>
                <w:sz w:val="28"/>
                <w:szCs w:val="28"/>
              </w:rPr>
            </w:pPr>
            <w:r w:rsidRPr="00133D4A">
              <w:rPr>
                <w:rFonts w:ascii="Tahoma" w:hAnsi="Tahoma" w:cs="Tahoma"/>
                <w:sz w:val="28"/>
                <w:szCs w:val="28"/>
              </w:rPr>
              <w:lastRenderedPageBreak/>
              <w:t>Sandra</w:t>
            </w:r>
            <w:r>
              <w:rPr>
                <w:rFonts w:ascii="Tahoma" w:hAnsi="Tahoma" w:cs="Tahoma"/>
                <w:sz w:val="28"/>
                <w:szCs w:val="28"/>
              </w:rPr>
              <w:t xml:space="preserve"> Heffern</w:t>
            </w:r>
            <w:r w:rsidRPr="00133D4A">
              <w:rPr>
                <w:rFonts w:ascii="Tahoma" w:hAnsi="Tahoma" w:cs="Tahoma"/>
                <w:sz w:val="28"/>
                <w:szCs w:val="28"/>
              </w:rPr>
              <w:t xml:space="preserve"> suggested that rather tha</w:t>
            </w:r>
            <w:r w:rsidR="00CB3766">
              <w:rPr>
                <w:rFonts w:ascii="Tahoma" w:hAnsi="Tahoma" w:cs="Tahoma"/>
                <w:sz w:val="28"/>
                <w:szCs w:val="28"/>
              </w:rPr>
              <w:t>n having two caps for the IDD-I</w:t>
            </w:r>
            <w:r w:rsidRPr="00133D4A">
              <w:rPr>
                <w:rFonts w:ascii="Tahoma" w:hAnsi="Tahoma" w:cs="Tahoma"/>
                <w:sz w:val="28"/>
                <w:szCs w:val="28"/>
              </w:rPr>
              <w:t xml:space="preserve"> (baseline and stepped-up), </w:t>
            </w:r>
            <w:r w:rsidR="003E0917">
              <w:rPr>
                <w:rFonts w:ascii="Tahoma" w:hAnsi="Tahoma" w:cs="Tahoma"/>
                <w:sz w:val="28"/>
                <w:szCs w:val="28"/>
              </w:rPr>
              <w:t xml:space="preserve">to </w:t>
            </w:r>
            <w:r w:rsidRPr="00133D4A">
              <w:rPr>
                <w:rFonts w:ascii="Tahoma" w:hAnsi="Tahoma" w:cs="Tahoma"/>
                <w:sz w:val="28"/>
                <w:szCs w:val="28"/>
              </w:rPr>
              <w:t>just have a cap near the middle that will provide flexibility in the event of a change.</w:t>
            </w:r>
          </w:p>
          <w:p w14:paraId="7A2FCFCD" w14:textId="0F7474EF" w:rsidR="00CB3766" w:rsidRDefault="00F5501F" w:rsidP="00333312">
            <w:pPr>
              <w:pStyle w:val="ListParagraph"/>
              <w:numPr>
                <w:ilvl w:val="0"/>
                <w:numId w:val="26"/>
              </w:numPr>
              <w:jc w:val="both"/>
              <w:rPr>
                <w:rFonts w:ascii="Tahoma" w:hAnsi="Tahoma" w:cs="Tahoma"/>
                <w:sz w:val="28"/>
                <w:szCs w:val="28"/>
              </w:rPr>
            </w:pPr>
            <w:r>
              <w:rPr>
                <w:rFonts w:ascii="Tahoma" w:hAnsi="Tahoma" w:cs="Tahoma"/>
                <w:sz w:val="28"/>
                <w:szCs w:val="28"/>
              </w:rPr>
              <w:t xml:space="preserve">Steve </w:t>
            </w:r>
            <w:r w:rsidR="00CB3766">
              <w:rPr>
                <w:rFonts w:ascii="Tahoma" w:hAnsi="Tahoma" w:cs="Tahoma"/>
                <w:sz w:val="28"/>
                <w:szCs w:val="28"/>
              </w:rPr>
              <w:t>Lutzky stated</w:t>
            </w:r>
            <w:r>
              <w:rPr>
                <w:rFonts w:ascii="Tahoma" w:hAnsi="Tahoma" w:cs="Tahoma"/>
                <w:sz w:val="28"/>
                <w:szCs w:val="28"/>
              </w:rPr>
              <w:t xml:space="preserve"> that this additional funding </w:t>
            </w:r>
            <w:r w:rsidR="00166D94">
              <w:rPr>
                <w:rFonts w:ascii="Tahoma" w:hAnsi="Tahoma" w:cs="Tahoma"/>
                <w:sz w:val="28"/>
                <w:szCs w:val="28"/>
              </w:rPr>
              <w:t xml:space="preserve">could possibly </w:t>
            </w:r>
            <w:r>
              <w:rPr>
                <w:rFonts w:ascii="Tahoma" w:hAnsi="Tahoma" w:cs="Tahoma"/>
                <w:sz w:val="28"/>
                <w:szCs w:val="28"/>
              </w:rPr>
              <w:t xml:space="preserve">be used to open </w:t>
            </w:r>
            <w:r w:rsidR="00CB3766">
              <w:rPr>
                <w:rFonts w:ascii="Tahoma" w:hAnsi="Tahoma" w:cs="Tahoma"/>
                <w:sz w:val="28"/>
                <w:szCs w:val="28"/>
              </w:rPr>
              <w:t>new slots on the IDD</w:t>
            </w:r>
            <w:r w:rsidR="003E0917">
              <w:rPr>
                <w:rFonts w:ascii="Tahoma" w:hAnsi="Tahoma" w:cs="Tahoma"/>
                <w:sz w:val="28"/>
                <w:szCs w:val="28"/>
              </w:rPr>
              <w:t>-</w:t>
            </w:r>
            <w:r w:rsidR="00EE0807">
              <w:rPr>
                <w:rFonts w:ascii="Tahoma" w:hAnsi="Tahoma" w:cs="Tahoma"/>
                <w:sz w:val="28"/>
                <w:szCs w:val="28"/>
              </w:rPr>
              <w:t>I</w:t>
            </w:r>
            <w:r w:rsidR="003E0917">
              <w:rPr>
                <w:rFonts w:ascii="Tahoma" w:hAnsi="Tahoma" w:cs="Tahoma"/>
                <w:sz w:val="28"/>
                <w:szCs w:val="28"/>
              </w:rPr>
              <w:t>I</w:t>
            </w:r>
            <w:r w:rsidR="00CB3766">
              <w:rPr>
                <w:rFonts w:ascii="Tahoma" w:hAnsi="Tahoma" w:cs="Tahoma"/>
                <w:sz w:val="28"/>
                <w:szCs w:val="28"/>
              </w:rPr>
              <w:t xml:space="preserve"> waiver</w:t>
            </w:r>
            <w:r>
              <w:rPr>
                <w:rFonts w:ascii="Tahoma" w:hAnsi="Tahoma" w:cs="Tahoma"/>
                <w:sz w:val="28"/>
                <w:szCs w:val="28"/>
              </w:rPr>
              <w:t xml:space="preserve">. </w:t>
            </w:r>
          </w:p>
          <w:p w14:paraId="7233D175" w14:textId="4562CBC3" w:rsidR="00AD1F2A" w:rsidRDefault="00AD1F2A" w:rsidP="00333312">
            <w:pPr>
              <w:pStyle w:val="ListParagraph"/>
              <w:numPr>
                <w:ilvl w:val="0"/>
                <w:numId w:val="26"/>
              </w:numPr>
              <w:jc w:val="both"/>
              <w:rPr>
                <w:rFonts w:ascii="Tahoma" w:hAnsi="Tahoma" w:cs="Tahoma"/>
                <w:sz w:val="28"/>
                <w:szCs w:val="28"/>
              </w:rPr>
            </w:pPr>
            <w:r>
              <w:rPr>
                <w:rFonts w:ascii="Tahoma" w:hAnsi="Tahoma" w:cs="Tahoma"/>
                <w:sz w:val="28"/>
                <w:szCs w:val="28"/>
              </w:rPr>
              <w:t>Amanda Faulkner said that SDS will need to be careful if a single cap is chosen. She suggested $15,000, as this would provide adequate weekly services for many individuals.</w:t>
            </w:r>
          </w:p>
          <w:p w14:paraId="48F76CCA" w14:textId="54B80616" w:rsidR="00AD1F2A" w:rsidRDefault="00AD1F2A" w:rsidP="00333312">
            <w:pPr>
              <w:pStyle w:val="ListParagraph"/>
              <w:numPr>
                <w:ilvl w:val="0"/>
                <w:numId w:val="26"/>
              </w:numPr>
              <w:jc w:val="both"/>
              <w:rPr>
                <w:rFonts w:ascii="Tahoma" w:hAnsi="Tahoma" w:cs="Tahoma"/>
                <w:sz w:val="28"/>
                <w:szCs w:val="28"/>
              </w:rPr>
            </w:pPr>
            <w:r>
              <w:rPr>
                <w:rFonts w:ascii="Tahoma" w:hAnsi="Tahoma" w:cs="Tahoma"/>
                <w:sz w:val="28"/>
                <w:szCs w:val="28"/>
              </w:rPr>
              <w:t>Lizette</w:t>
            </w:r>
            <w:r w:rsidR="00CB3766">
              <w:rPr>
                <w:rFonts w:ascii="Tahoma" w:hAnsi="Tahoma" w:cs="Tahoma"/>
                <w:sz w:val="28"/>
                <w:szCs w:val="28"/>
              </w:rPr>
              <w:t xml:space="preserve"> Stiehr</w:t>
            </w:r>
            <w:r>
              <w:rPr>
                <w:rFonts w:ascii="Tahoma" w:hAnsi="Tahoma" w:cs="Tahoma"/>
                <w:sz w:val="28"/>
                <w:szCs w:val="28"/>
              </w:rPr>
              <w:t xml:space="preserve"> said that the two levels of caps make sense to her. She said there are more services and supports available for children (e.g., EPSDT, IDEA), so they will likely need less IDD-I services. </w:t>
            </w:r>
          </w:p>
          <w:p w14:paraId="571561D0" w14:textId="5E47E030" w:rsidR="00AD1F2A" w:rsidRDefault="00AD1F2A" w:rsidP="00333312">
            <w:pPr>
              <w:pStyle w:val="ListParagraph"/>
              <w:numPr>
                <w:ilvl w:val="0"/>
                <w:numId w:val="27"/>
              </w:numPr>
              <w:jc w:val="both"/>
              <w:rPr>
                <w:rFonts w:ascii="Tahoma" w:hAnsi="Tahoma" w:cs="Tahoma"/>
                <w:sz w:val="28"/>
                <w:szCs w:val="28"/>
              </w:rPr>
            </w:pPr>
            <w:r>
              <w:rPr>
                <w:rFonts w:ascii="Tahoma" w:hAnsi="Tahoma" w:cs="Tahoma"/>
                <w:sz w:val="28"/>
                <w:szCs w:val="28"/>
              </w:rPr>
              <w:t xml:space="preserve">Allison Lee said that </w:t>
            </w:r>
            <w:r w:rsidR="00CB3766">
              <w:rPr>
                <w:rFonts w:ascii="Tahoma" w:hAnsi="Tahoma" w:cs="Tahoma"/>
                <w:sz w:val="28"/>
                <w:szCs w:val="28"/>
              </w:rPr>
              <w:t>PCS</w:t>
            </w:r>
            <w:r>
              <w:rPr>
                <w:rFonts w:ascii="Tahoma" w:hAnsi="Tahoma" w:cs="Tahoma"/>
                <w:sz w:val="28"/>
                <w:szCs w:val="28"/>
              </w:rPr>
              <w:t xml:space="preserve"> may also help alleviate the need for IDD-I services. </w:t>
            </w:r>
          </w:p>
          <w:p w14:paraId="0EADA802" w14:textId="0DAD58A7" w:rsidR="00AD1F2A" w:rsidRDefault="00AD1F2A" w:rsidP="00333312">
            <w:pPr>
              <w:pStyle w:val="ListParagraph"/>
              <w:numPr>
                <w:ilvl w:val="0"/>
                <w:numId w:val="17"/>
              </w:numPr>
              <w:rPr>
                <w:rFonts w:ascii="Tahoma" w:hAnsi="Tahoma" w:cs="Tahoma"/>
                <w:sz w:val="28"/>
                <w:szCs w:val="28"/>
              </w:rPr>
            </w:pPr>
            <w:r>
              <w:rPr>
                <w:rFonts w:ascii="Tahoma" w:hAnsi="Tahoma" w:cs="Tahoma"/>
                <w:sz w:val="28"/>
                <w:szCs w:val="28"/>
              </w:rPr>
              <w:t xml:space="preserve">Lizette </w:t>
            </w:r>
            <w:r w:rsidR="003E0917">
              <w:rPr>
                <w:rFonts w:ascii="Tahoma" w:hAnsi="Tahoma" w:cs="Tahoma"/>
                <w:sz w:val="28"/>
                <w:szCs w:val="28"/>
              </w:rPr>
              <w:t xml:space="preserve">Stiehr </w:t>
            </w:r>
            <w:r>
              <w:rPr>
                <w:rFonts w:ascii="Tahoma" w:hAnsi="Tahoma" w:cs="Tahoma"/>
                <w:sz w:val="28"/>
                <w:szCs w:val="28"/>
              </w:rPr>
              <w:t xml:space="preserve">requested that the IDD-I Support Plan and funding request be much simpler than the IDD-II. </w:t>
            </w:r>
          </w:p>
          <w:p w14:paraId="37131D8F" w14:textId="448B18A6" w:rsidR="00AD1F2A" w:rsidRDefault="00AD1F2A" w:rsidP="00333312">
            <w:pPr>
              <w:pStyle w:val="ListParagraph"/>
              <w:numPr>
                <w:ilvl w:val="0"/>
                <w:numId w:val="28"/>
              </w:numPr>
              <w:jc w:val="both"/>
              <w:rPr>
                <w:rFonts w:ascii="Tahoma" w:hAnsi="Tahoma" w:cs="Tahoma"/>
                <w:sz w:val="28"/>
                <w:szCs w:val="28"/>
              </w:rPr>
            </w:pPr>
            <w:r>
              <w:rPr>
                <w:rFonts w:ascii="Tahoma" w:hAnsi="Tahoma" w:cs="Tahoma"/>
                <w:sz w:val="28"/>
                <w:szCs w:val="28"/>
              </w:rPr>
              <w:t xml:space="preserve">Maureen </w:t>
            </w:r>
            <w:r w:rsidR="00864322">
              <w:rPr>
                <w:rFonts w:ascii="Tahoma" w:hAnsi="Tahoma" w:cs="Tahoma"/>
                <w:sz w:val="28"/>
                <w:szCs w:val="28"/>
              </w:rPr>
              <w:t xml:space="preserve">Harwood </w:t>
            </w:r>
            <w:r>
              <w:rPr>
                <w:rFonts w:ascii="Tahoma" w:hAnsi="Tahoma" w:cs="Tahoma"/>
                <w:sz w:val="28"/>
                <w:szCs w:val="28"/>
              </w:rPr>
              <w:t>said that SDS will be looking into this.</w:t>
            </w:r>
          </w:p>
          <w:p w14:paraId="52BF26F8" w14:textId="302B1E8A" w:rsidR="004D4A3F" w:rsidRPr="00864322" w:rsidRDefault="00864322" w:rsidP="00333312">
            <w:pPr>
              <w:pStyle w:val="ListParagraph"/>
              <w:numPr>
                <w:ilvl w:val="0"/>
                <w:numId w:val="28"/>
              </w:numPr>
              <w:jc w:val="both"/>
              <w:rPr>
                <w:rFonts w:ascii="Tahoma" w:hAnsi="Tahoma" w:cs="Tahoma"/>
                <w:sz w:val="28"/>
                <w:szCs w:val="28"/>
              </w:rPr>
            </w:pPr>
            <w:r>
              <w:rPr>
                <w:rFonts w:ascii="Tahoma" w:hAnsi="Tahoma" w:cs="Tahoma"/>
                <w:sz w:val="28"/>
                <w:szCs w:val="28"/>
              </w:rPr>
              <w:t xml:space="preserve">Steve Lutzky </w:t>
            </w:r>
            <w:r w:rsidR="00AD1F2A" w:rsidRPr="00AD1F2A">
              <w:rPr>
                <w:rFonts w:ascii="Tahoma" w:hAnsi="Tahoma" w:cs="Tahoma"/>
                <w:sz w:val="28"/>
                <w:szCs w:val="28"/>
              </w:rPr>
              <w:t>said that it may make sense to have a simpler process for participants requesting the baseline amount</w:t>
            </w:r>
            <w:r w:rsidR="009001EC">
              <w:rPr>
                <w:rFonts w:ascii="Tahoma" w:hAnsi="Tahoma" w:cs="Tahoma"/>
                <w:sz w:val="28"/>
                <w:szCs w:val="28"/>
              </w:rPr>
              <w:t xml:space="preserve"> than</w:t>
            </w:r>
            <w:r w:rsidR="00AD1F2A" w:rsidRPr="00AD1F2A">
              <w:rPr>
                <w:rFonts w:ascii="Tahoma" w:hAnsi="Tahoma" w:cs="Tahoma"/>
                <w:sz w:val="28"/>
                <w:szCs w:val="28"/>
              </w:rPr>
              <w:t xml:space="preserve"> for participants requesting “stepped-up” services.</w:t>
            </w:r>
          </w:p>
          <w:p w14:paraId="19814EDC" w14:textId="6EEB7785" w:rsidR="009001EC" w:rsidRPr="00F5501F" w:rsidRDefault="009001EC" w:rsidP="005631BD"/>
        </w:tc>
      </w:tr>
      <w:tr w:rsidR="00F5501F" w:rsidRPr="00D34C38" w14:paraId="296C1B20" w14:textId="77777777" w:rsidTr="005631BD">
        <w:trPr>
          <w:trHeight w:hRule="exact" w:val="3154"/>
          <w:jc w:val="center"/>
        </w:trPr>
        <w:tc>
          <w:tcPr>
            <w:tcW w:w="11601" w:type="dxa"/>
            <w:tcBorders>
              <w:top w:val="single" w:sz="4" w:space="0" w:color="auto"/>
              <w:left w:val="single" w:sz="4" w:space="0" w:color="938953" w:themeColor="accent1"/>
              <w:bottom w:val="single" w:sz="4" w:space="0" w:color="auto"/>
              <w:right w:val="single" w:sz="4" w:space="0" w:color="938953" w:themeColor="accent1"/>
            </w:tcBorders>
            <w:vAlign w:val="center"/>
          </w:tcPr>
          <w:p w14:paraId="1BC11B6C" w14:textId="06C15ECD" w:rsidR="00F5501F" w:rsidRPr="005631BD" w:rsidRDefault="00F5501F" w:rsidP="005631BD">
            <w:pPr>
              <w:pStyle w:val="ListParagraph"/>
              <w:numPr>
                <w:ilvl w:val="0"/>
                <w:numId w:val="3"/>
              </w:numPr>
              <w:ind w:left="873"/>
              <w:rPr>
                <w:rFonts w:ascii="Tahoma" w:hAnsi="Tahoma" w:cs="Tahoma"/>
                <w:b/>
                <w:sz w:val="28"/>
                <w:szCs w:val="28"/>
              </w:rPr>
            </w:pPr>
            <w:r w:rsidRPr="005631BD">
              <w:rPr>
                <w:rFonts w:ascii="Tahoma" w:hAnsi="Tahoma" w:cs="Tahoma"/>
                <w:b/>
                <w:sz w:val="28"/>
                <w:szCs w:val="28"/>
              </w:rPr>
              <w:t>Addressing Settings Requirement</w:t>
            </w:r>
          </w:p>
          <w:p w14:paraId="5A45AE1D" w14:textId="6AA361F2" w:rsidR="00F5501F" w:rsidRPr="00864322" w:rsidRDefault="00F5501F" w:rsidP="00333312">
            <w:pPr>
              <w:pStyle w:val="ListParagraph"/>
              <w:numPr>
                <w:ilvl w:val="0"/>
                <w:numId w:val="29"/>
              </w:numPr>
              <w:ind w:left="783"/>
              <w:rPr>
                <w:rFonts w:ascii="Tahoma" w:hAnsi="Tahoma" w:cs="Tahoma"/>
                <w:sz w:val="28"/>
                <w:szCs w:val="28"/>
              </w:rPr>
            </w:pPr>
            <w:r>
              <w:rPr>
                <w:rFonts w:ascii="Tahoma" w:hAnsi="Tahoma" w:cs="Tahoma"/>
                <w:sz w:val="28"/>
                <w:szCs w:val="28"/>
              </w:rPr>
              <w:t xml:space="preserve">Lynne </w:t>
            </w:r>
            <w:r w:rsidR="00166D94">
              <w:rPr>
                <w:rFonts w:ascii="Tahoma" w:hAnsi="Tahoma" w:cs="Tahoma"/>
                <w:sz w:val="28"/>
                <w:szCs w:val="28"/>
              </w:rPr>
              <w:t>Keilman</w:t>
            </w:r>
            <w:r w:rsidR="00166D94" w:rsidDel="00166D94">
              <w:rPr>
                <w:rFonts w:ascii="Tahoma" w:hAnsi="Tahoma" w:cs="Tahoma"/>
                <w:sz w:val="28"/>
                <w:szCs w:val="28"/>
              </w:rPr>
              <w:t xml:space="preserve"> </w:t>
            </w:r>
            <w:r>
              <w:rPr>
                <w:rFonts w:ascii="Tahoma" w:hAnsi="Tahoma" w:cs="Tahoma"/>
                <w:sz w:val="28"/>
                <w:szCs w:val="28"/>
              </w:rPr>
              <w:t xml:space="preserve">-Cruz </w:t>
            </w:r>
            <w:r w:rsidR="005631BD">
              <w:rPr>
                <w:rFonts w:ascii="Tahoma" w:hAnsi="Tahoma" w:cs="Tahoma"/>
                <w:sz w:val="28"/>
                <w:szCs w:val="28"/>
              </w:rPr>
              <w:t>gave</w:t>
            </w:r>
            <w:r>
              <w:rPr>
                <w:rFonts w:ascii="Tahoma" w:hAnsi="Tahoma" w:cs="Tahoma"/>
                <w:sz w:val="28"/>
                <w:szCs w:val="28"/>
              </w:rPr>
              <w:t xml:space="preserve"> an overview of</w:t>
            </w:r>
            <w:r w:rsidR="00864322">
              <w:rPr>
                <w:rFonts w:ascii="Tahoma" w:hAnsi="Tahoma" w:cs="Tahoma"/>
                <w:sz w:val="28"/>
                <w:szCs w:val="28"/>
              </w:rPr>
              <w:t xml:space="preserve"> the</w:t>
            </w:r>
            <w:r>
              <w:rPr>
                <w:rFonts w:ascii="Tahoma" w:hAnsi="Tahoma" w:cs="Tahoma"/>
                <w:sz w:val="28"/>
                <w:szCs w:val="28"/>
              </w:rPr>
              <w:t xml:space="preserve"> HCBS settings requirements (slide 10). </w:t>
            </w:r>
          </w:p>
          <w:p w14:paraId="3E356AFF" w14:textId="77777777" w:rsidR="00F5501F" w:rsidRPr="00D730FA" w:rsidRDefault="00F5501F" w:rsidP="00333312">
            <w:pPr>
              <w:pStyle w:val="ListParagraph"/>
              <w:numPr>
                <w:ilvl w:val="0"/>
                <w:numId w:val="30"/>
              </w:numPr>
              <w:rPr>
                <w:rFonts w:ascii="Tahoma" w:hAnsi="Tahoma" w:cs="Tahoma"/>
                <w:sz w:val="28"/>
                <w:szCs w:val="28"/>
              </w:rPr>
            </w:pPr>
            <w:r>
              <w:rPr>
                <w:rFonts w:ascii="Tahoma" w:hAnsi="Tahoma" w:cs="Tahoma"/>
                <w:sz w:val="28"/>
                <w:szCs w:val="28"/>
              </w:rPr>
              <w:t>SDS plans to notify care coordinators of compliant settings, likely via postings on the SDS website.</w:t>
            </w:r>
          </w:p>
          <w:p w14:paraId="22569806" w14:textId="77777777" w:rsidR="00F5501F" w:rsidRPr="00D730FA" w:rsidRDefault="00F5501F" w:rsidP="00333312">
            <w:pPr>
              <w:pStyle w:val="ListParagraph"/>
              <w:numPr>
                <w:ilvl w:val="0"/>
                <w:numId w:val="30"/>
              </w:numPr>
              <w:rPr>
                <w:rFonts w:ascii="Tahoma" w:hAnsi="Tahoma" w:cs="Tahoma"/>
                <w:sz w:val="28"/>
                <w:szCs w:val="28"/>
              </w:rPr>
            </w:pPr>
            <w:r>
              <w:rPr>
                <w:rFonts w:ascii="Tahoma" w:hAnsi="Tahoma" w:cs="Tahoma"/>
                <w:sz w:val="28"/>
                <w:szCs w:val="28"/>
              </w:rPr>
              <w:t xml:space="preserve">Lynne said that while the settings requirement implementation date has been extended, SDS has been given guidance by CMS to continue the current trajectory and obtain compliant settings sooner rather than later.  </w:t>
            </w:r>
          </w:p>
          <w:p w14:paraId="008C8237" w14:textId="46B09A0D" w:rsidR="00F5501F" w:rsidRPr="005631BD" w:rsidDel="009001EC" w:rsidRDefault="00F5501F" w:rsidP="00333312">
            <w:pPr>
              <w:pStyle w:val="ListParagraph"/>
              <w:numPr>
                <w:ilvl w:val="0"/>
                <w:numId w:val="30"/>
              </w:numPr>
              <w:rPr>
                <w:rFonts w:ascii="Tahoma" w:hAnsi="Tahoma" w:cs="Tahoma"/>
                <w:sz w:val="28"/>
                <w:szCs w:val="28"/>
              </w:rPr>
            </w:pPr>
            <w:r w:rsidRPr="00AD1F2A">
              <w:rPr>
                <w:rFonts w:ascii="Tahoma" w:hAnsi="Tahoma" w:cs="Tahoma"/>
                <w:sz w:val="28"/>
                <w:szCs w:val="28"/>
              </w:rPr>
              <w:t xml:space="preserve">Cheri Herman said that SDS will be </w:t>
            </w:r>
            <w:r w:rsidR="00D730FA">
              <w:rPr>
                <w:rFonts w:ascii="Tahoma" w:hAnsi="Tahoma" w:cs="Tahoma"/>
                <w:sz w:val="28"/>
                <w:szCs w:val="28"/>
              </w:rPr>
              <w:t>contacting p</w:t>
            </w:r>
            <w:r w:rsidRPr="00AD1F2A">
              <w:rPr>
                <w:rFonts w:ascii="Tahoma" w:hAnsi="Tahoma" w:cs="Tahoma"/>
                <w:sz w:val="28"/>
                <w:szCs w:val="28"/>
              </w:rPr>
              <w:t>roviders very soon to ensure that the settings will be compliant</w:t>
            </w:r>
            <w:r>
              <w:rPr>
                <w:rFonts w:ascii="Tahoma" w:hAnsi="Tahoma" w:cs="Tahoma"/>
                <w:sz w:val="28"/>
                <w:szCs w:val="28"/>
              </w:rPr>
              <w:t>.</w:t>
            </w:r>
          </w:p>
        </w:tc>
      </w:tr>
      <w:tr w:rsidR="00F5501F" w:rsidRPr="00D34C38" w14:paraId="0B9AB466" w14:textId="77777777" w:rsidTr="005631BD">
        <w:trPr>
          <w:trHeight w:hRule="exact" w:val="4414"/>
          <w:jc w:val="center"/>
        </w:trPr>
        <w:tc>
          <w:tcPr>
            <w:tcW w:w="11601" w:type="dxa"/>
            <w:tcBorders>
              <w:top w:val="single" w:sz="4" w:space="0" w:color="auto"/>
              <w:left w:val="single" w:sz="4" w:space="0" w:color="938953" w:themeColor="accent1"/>
              <w:bottom w:val="single" w:sz="4" w:space="0" w:color="auto"/>
              <w:right w:val="single" w:sz="4" w:space="0" w:color="938953" w:themeColor="accent1"/>
            </w:tcBorders>
            <w:vAlign w:val="center"/>
          </w:tcPr>
          <w:p w14:paraId="0290428F" w14:textId="77777777" w:rsidR="00F5501F" w:rsidRDefault="00F5501F" w:rsidP="005631BD">
            <w:pPr>
              <w:pStyle w:val="ListParagraph"/>
              <w:numPr>
                <w:ilvl w:val="0"/>
                <w:numId w:val="3"/>
              </w:numPr>
              <w:ind w:left="963"/>
              <w:rPr>
                <w:rFonts w:ascii="Tahoma" w:hAnsi="Tahoma" w:cs="Tahoma"/>
                <w:b/>
                <w:sz w:val="28"/>
                <w:szCs w:val="28"/>
              </w:rPr>
            </w:pPr>
            <w:r>
              <w:rPr>
                <w:rFonts w:ascii="Tahoma" w:hAnsi="Tahoma" w:cs="Tahoma"/>
                <w:b/>
                <w:sz w:val="28"/>
                <w:szCs w:val="28"/>
              </w:rPr>
              <w:t>What’s in a Name</w:t>
            </w:r>
          </w:p>
          <w:p w14:paraId="73560F49" w14:textId="24A540FB" w:rsidR="00F5501F" w:rsidRPr="005B3A8F" w:rsidRDefault="00F5501F" w:rsidP="005631BD">
            <w:pPr>
              <w:pStyle w:val="ListParagraph"/>
              <w:numPr>
                <w:ilvl w:val="1"/>
                <w:numId w:val="3"/>
              </w:numPr>
              <w:ind w:left="872"/>
              <w:rPr>
                <w:rFonts w:ascii="Tahoma" w:hAnsi="Tahoma" w:cs="Tahoma"/>
                <w:b/>
                <w:sz w:val="28"/>
                <w:szCs w:val="28"/>
              </w:rPr>
            </w:pPr>
            <w:r>
              <w:rPr>
                <w:rFonts w:ascii="Tahoma" w:hAnsi="Tahoma" w:cs="Tahoma"/>
                <w:sz w:val="28"/>
                <w:szCs w:val="28"/>
              </w:rPr>
              <w:t xml:space="preserve">Maureen </w:t>
            </w:r>
            <w:r w:rsidR="00D730FA">
              <w:rPr>
                <w:rFonts w:ascii="Tahoma" w:hAnsi="Tahoma" w:cs="Tahoma"/>
                <w:sz w:val="28"/>
                <w:szCs w:val="28"/>
              </w:rPr>
              <w:t xml:space="preserve">Harwood </w:t>
            </w:r>
            <w:r>
              <w:rPr>
                <w:rFonts w:ascii="Tahoma" w:hAnsi="Tahoma" w:cs="Tahoma"/>
                <w:sz w:val="28"/>
                <w:szCs w:val="28"/>
              </w:rPr>
              <w:t>said that SDS want</w:t>
            </w:r>
            <w:r w:rsidR="00D730FA">
              <w:rPr>
                <w:rFonts w:ascii="Tahoma" w:hAnsi="Tahoma" w:cs="Tahoma"/>
                <w:sz w:val="28"/>
                <w:szCs w:val="28"/>
              </w:rPr>
              <w:t>ed</w:t>
            </w:r>
            <w:r>
              <w:rPr>
                <w:rFonts w:ascii="Tahoma" w:hAnsi="Tahoma" w:cs="Tahoma"/>
                <w:sz w:val="28"/>
                <w:szCs w:val="28"/>
              </w:rPr>
              <w:t xml:space="preserve"> to obtain feedback from the ICC-OS about the name of the new waivers currently titled IDD-I and IDD-II (slide 13). </w:t>
            </w:r>
          </w:p>
          <w:p w14:paraId="47954B39" w14:textId="77777777" w:rsidR="00F5501F" w:rsidRPr="00D730FA" w:rsidRDefault="00F5501F" w:rsidP="00333312">
            <w:pPr>
              <w:pStyle w:val="ListParagraph"/>
              <w:numPr>
                <w:ilvl w:val="0"/>
                <w:numId w:val="31"/>
              </w:numPr>
              <w:rPr>
                <w:rFonts w:ascii="Tahoma" w:hAnsi="Tahoma" w:cs="Tahoma"/>
                <w:sz w:val="28"/>
                <w:szCs w:val="28"/>
              </w:rPr>
            </w:pPr>
            <w:r>
              <w:rPr>
                <w:rFonts w:ascii="Tahoma" w:hAnsi="Tahoma" w:cs="Tahoma"/>
                <w:sz w:val="28"/>
                <w:szCs w:val="28"/>
              </w:rPr>
              <w:t>The IDD-I was originally rolled-out as the Limited Supports Waiver, however SDS did not want to market this level of service as “limited”.</w:t>
            </w:r>
          </w:p>
          <w:p w14:paraId="4573A33F" w14:textId="529AD245" w:rsidR="00F5501F" w:rsidRPr="00D730FA" w:rsidRDefault="00F5501F" w:rsidP="00333312">
            <w:pPr>
              <w:pStyle w:val="ListParagraph"/>
              <w:numPr>
                <w:ilvl w:val="0"/>
                <w:numId w:val="31"/>
              </w:numPr>
              <w:rPr>
                <w:rFonts w:ascii="Tahoma" w:hAnsi="Tahoma" w:cs="Tahoma"/>
                <w:sz w:val="28"/>
                <w:szCs w:val="28"/>
              </w:rPr>
            </w:pPr>
            <w:r>
              <w:rPr>
                <w:rFonts w:ascii="Tahoma" w:hAnsi="Tahoma" w:cs="Tahoma"/>
                <w:sz w:val="28"/>
                <w:szCs w:val="28"/>
              </w:rPr>
              <w:t xml:space="preserve">Jetta </w:t>
            </w:r>
            <w:r w:rsidR="00D730FA">
              <w:rPr>
                <w:rFonts w:ascii="Tahoma" w:hAnsi="Tahoma" w:cs="Tahoma"/>
                <w:sz w:val="28"/>
                <w:szCs w:val="28"/>
              </w:rPr>
              <w:t xml:space="preserve">Whittaker </w:t>
            </w:r>
            <w:r>
              <w:rPr>
                <w:rFonts w:ascii="Tahoma" w:hAnsi="Tahoma" w:cs="Tahoma"/>
                <w:sz w:val="28"/>
                <w:szCs w:val="28"/>
              </w:rPr>
              <w:t xml:space="preserve">also clarified that SDS wanted to distinguish that these waivers were intended to be a “step-up” for individuals who need more services. </w:t>
            </w:r>
          </w:p>
          <w:p w14:paraId="004A840D" w14:textId="003930F5" w:rsidR="00F5501F" w:rsidRPr="00321656" w:rsidRDefault="00F5501F" w:rsidP="005631BD">
            <w:pPr>
              <w:pStyle w:val="ListParagraph"/>
              <w:numPr>
                <w:ilvl w:val="1"/>
                <w:numId w:val="3"/>
              </w:numPr>
              <w:ind w:left="872"/>
              <w:rPr>
                <w:rFonts w:ascii="Tahoma" w:hAnsi="Tahoma" w:cs="Tahoma"/>
                <w:b/>
                <w:sz w:val="28"/>
                <w:szCs w:val="28"/>
              </w:rPr>
            </w:pPr>
            <w:r>
              <w:rPr>
                <w:rFonts w:ascii="Tahoma" w:hAnsi="Tahoma" w:cs="Tahoma"/>
                <w:sz w:val="28"/>
                <w:szCs w:val="28"/>
              </w:rPr>
              <w:t xml:space="preserve">Allison </w:t>
            </w:r>
            <w:r w:rsidR="00D730FA">
              <w:rPr>
                <w:rFonts w:ascii="Tahoma" w:hAnsi="Tahoma" w:cs="Tahoma"/>
                <w:sz w:val="28"/>
                <w:szCs w:val="28"/>
              </w:rPr>
              <w:t xml:space="preserve">Lee </w:t>
            </w:r>
            <w:r>
              <w:rPr>
                <w:rFonts w:ascii="Tahoma" w:hAnsi="Tahoma" w:cs="Tahoma"/>
                <w:sz w:val="28"/>
                <w:szCs w:val="28"/>
              </w:rPr>
              <w:t>suggested avoiding the word community, and Sandra</w:t>
            </w:r>
            <w:r w:rsidR="00D730FA">
              <w:rPr>
                <w:rFonts w:ascii="Tahoma" w:hAnsi="Tahoma" w:cs="Tahoma"/>
                <w:sz w:val="28"/>
                <w:szCs w:val="28"/>
              </w:rPr>
              <w:t xml:space="preserve"> Heffern</w:t>
            </w:r>
            <w:r>
              <w:rPr>
                <w:rFonts w:ascii="Tahoma" w:hAnsi="Tahoma" w:cs="Tahoma"/>
                <w:sz w:val="28"/>
                <w:szCs w:val="28"/>
              </w:rPr>
              <w:t xml:space="preserve"> suggested avoiding service.</w:t>
            </w:r>
          </w:p>
          <w:p w14:paraId="235623BF" w14:textId="3A5CD721" w:rsidR="00F5501F" w:rsidRPr="00D730FA" w:rsidRDefault="00F5501F" w:rsidP="00333312">
            <w:pPr>
              <w:pStyle w:val="ListParagraph"/>
              <w:numPr>
                <w:ilvl w:val="0"/>
                <w:numId w:val="32"/>
              </w:numPr>
              <w:rPr>
                <w:rFonts w:ascii="Tahoma" w:hAnsi="Tahoma" w:cs="Tahoma"/>
                <w:sz w:val="28"/>
                <w:szCs w:val="28"/>
              </w:rPr>
            </w:pPr>
            <w:r w:rsidRPr="005631BD">
              <w:rPr>
                <w:rFonts w:ascii="Tahoma" w:hAnsi="Tahoma" w:cs="Tahoma"/>
                <w:sz w:val="28"/>
                <w:szCs w:val="28"/>
              </w:rPr>
              <w:t xml:space="preserve">Sandra </w:t>
            </w:r>
            <w:r w:rsidR="0033405E">
              <w:rPr>
                <w:rFonts w:ascii="Tahoma" w:hAnsi="Tahoma" w:cs="Tahoma"/>
                <w:sz w:val="28"/>
                <w:szCs w:val="28"/>
              </w:rPr>
              <w:t xml:space="preserve">Heffern </w:t>
            </w:r>
            <w:r w:rsidRPr="005631BD">
              <w:rPr>
                <w:rFonts w:ascii="Tahoma" w:hAnsi="Tahoma" w:cs="Tahoma"/>
                <w:sz w:val="28"/>
                <w:szCs w:val="28"/>
              </w:rPr>
              <w:t>suggested Individual Support Waiver.</w:t>
            </w:r>
          </w:p>
          <w:p w14:paraId="339238D3" w14:textId="731FF4C4" w:rsidR="00472A43" w:rsidRPr="005631BD" w:rsidRDefault="00F5501F" w:rsidP="00333312">
            <w:pPr>
              <w:pStyle w:val="ListParagraph"/>
              <w:numPr>
                <w:ilvl w:val="0"/>
                <w:numId w:val="32"/>
              </w:numPr>
              <w:rPr>
                <w:rFonts w:ascii="Tahoma" w:hAnsi="Tahoma" w:cs="Tahoma"/>
                <w:b/>
                <w:sz w:val="28"/>
                <w:szCs w:val="28"/>
              </w:rPr>
            </w:pPr>
            <w:r w:rsidRPr="00B92804">
              <w:rPr>
                <w:rFonts w:ascii="Tahoma" w:hAnsi="Tahoma" w:cs="Tahoma"/>
                <w:sz w:val="28"/>
                <w:szCs w:val="28"/>
              </w:rPr>
              <w:t xml:space="preserve">Steve </w:t>
            </w:r>
            <w:r w:rsidR="00D730FA">
              <w:rPr>
                <w:rFonts w:ascii="Tahoma" w:hAnsi="Tahoma" w:cs="Tahoma"/>
                <w:sz w:val="28"/>
                <w:szCs w:val="28"/>
              </w:rPr>
              <w:t xml:space="preserve">Lutzky </w:t>
            </w:r>
            <w:r w:rsidRPr="00B92804">
              <w:rPr>
                <w:rFonts w:ascii="Tahoma" w:hAnsi="Tahoma" w:cs="Tahoma"/>
                <w:sz w:val="28"/>
                <w:szCs w:val="28"/>
              </w:rPr>
              <w:t>proposed modifying the language to Individualized Support Waiver.</w:t>
            </w:r>
          </w:p>
        </w:tc>
      </w:tr>
      <w:tr w:rsidR="00F36F11" w:rsidRPr="00D34C38" w14:paraId="1EAB2FA7" w14:textId="77777777" w:rsidTr="005631BD">
        <w:trPr>
          <w:trHeight w:hRule="exact" w:val="8725"/>
          <w:jc w:val="center"/>
        </w:trPr>
        <w:tc>
          <w:tcPr>
            <w:tcW w:w="11601" w:type="dxa"/>
            <w:tcBorders>
              <w:top w:val="single" w:sz="4" w:space="0" w:color="938953" w:themeColor="accent1"/>
              <w:left w:val="single" w:sz="4" w:space="0" w:color="938953" w:themeColor="accent1"/>
              <w:bottom w:val="single" w:sz="4" w:space="0" w:color="938953" w:themeColor="accent1"/>
              <w:right w:val="single" w:sz="4" w:space="0" w:color="938953" w:themeColor="accent1"/>
            </w:tcBorders>
            <w:vAlign w:val="center"/>
          </w:tcPr>
          <w:p w14:paraId="54FFC238" w14:textId="41EF957D" w:rsidR="00F36F11" w:rsidRDefault="001E6DB0" w:rsidP="005631BD">
            <w:pPr>
              <w:pStyle w:val="ListParagraph"/>
              <w:numPr>
                <w:ilvl w:val="0"/>
                <w:numId w:val="3"/>
              </w:numPr>
              <w:ind w:left="870" w:hanging="202"/>
              <w:rPr>
                <w:rFonts w:ascii="Tahoma" w:hAnsi="Tahoma" w:cs="Tahoma"/>
                <w:b/>
                <w:sz w:val="28"/>
                <w:szCs w:val="28"/>
              </w:rPr>
            </w:pPr>
            <w:r>
              <w:rPr>
                <w:rFonts w:ascii="Tahoma" w:hAnsi="Tahoma" w:cs="Tahoma"/>
                <w:b/>
                <w:sz w:val="28"/>
                <w:szCs w:val="28"/>
              </w:rPr>
              <w:lastRenderedPageBreak/>
              <w:t xml:space="preserve">Input, Recommendations, </w:t>
            </w:r>
            <w:r w:rsidR="00F36F11">
              <w:rPr>
                <w:rFonts w:ascii="Tahoma" w:hAnsi="Tahoma" w:cs="Tahoma"/>
                <w:b/>
                <w:sz w:val="28"/>
                <w:szCs w:val="28"/>
              </w:rPr>
              <w:t>Feedback</w:t>
            </w:r>
            <w:r>
              <w:rPr>
                <w:rFonts w:ascii="Tahoma" w:hAnsi="Tahoma" w:cs="Tahoma"/>
                <w:b/>
                <w:sz w:val="28"/>
                <w:szCs w:val="28"/>
              </w:rPr>
              <w:t>, and Next Steps</w:t>
            </w:r>
          </w:p>
          <w:p w14:paraId="3C000243" w14:textId="7493437E" w:rsidR="007456DE" w:rsidRPr="002F4B79" w:rsidRDefault="002F4B79" w:rsidP="005631BD">
            <w:pPr>
              <w:pStyle w:val="ListParagraph"/>
              <w:numPr>
                <w:ilvl w:val="1"/>
                <w:numId w:val="3"/>
              </w:numPr>
              <w:ind w:left="872"/>
              <w:rPr>
                <w:rFonts w:ascii="Tahoma" w:hAnsi="Tahoma" w:cs="Tahoma"/>
                <w:b/>
                <w:sz w:val="28"/>
                <w:szCs w:val="28"/>
              </w:rPr>
            </w:pPr>
            <w:r>
              <w:rPr>
                <w:rFonts w:ascii="Tahoma" w:hAnsi="Tahoma" w:cs="Tahoma"/>
                <w:sz w:val="28"/>
                <w:szCs w:val="28"/>
              </w:rPr>
              <w:t>Jetta</w:t>
            </w:r>
            <w:r w:rsidR="00333603">
              <w:rPr>
                <w:rFonts w:ascii="Tahoma" w:hAnsi="Tahoma" w:cs="Tahoma"/>
                <w:sz w:val="28"/>
                <w:szCs w:val="28"/>
              </w:rPr>
              <w:t xml:space="preserve"> Whittaker</w:t>
            </w:r>
            <w:r>
              <w:rPr>
                <w:rFonts w:ascii="Tahoma" w:hAnsi="Tahoma" w:cs="Tahoma"/>
                <w:sz w:val="28"/>
                <w:szCs w:val="28"/>
              </w:rPr>
              <w:t xml:space="preserve"> said that public comment about the IDD-I waiver will occur in August 2017</w:t>
            </w:r>
            <w:r w:rsidR="00333603">
              <w:rPr>
                <w:rFonts w:ascii="Tahoma" w:hAnsi="Tahoma" w:cs="Tahoma"/>
                <w:sz w:val="28"/>
                <w:szCs w:val="28"/>
              </w:rPr>
              <w:t>.</w:t>
            </w:r>
            <w:r>
              <w:rPr>
                <w:rFonts w:ascii="Tahoma" w:hAnsi="Tahoma" w:cs="Tahoma"/>
                <w:sz w:val="28"/>
                <w:szCs w:val="28"/>
              </w:rPr>
              <w:t xml:space="preserve"> SDS will need to submit the waiver package to CMS</w:t>
            </w:r>
            <w:r w:rsidR="005631BD">
              <w:rPr>
                <w:rFonts w:ascii="Tahoma" w:hAnsi="Tahoma" w:cs="Tahoma"/>
                <w:sz w:val="28"/>
                <w:szCs w:val="28"/>
              </w:rPr>
              <w:t xml:space="preserve"> by October 1, 2017 for approval for a proposed </w:t>
            </w:r>
            <w:r>
              <w:rPr>
                <w:rFonts w:ascii="Tahoma" w:hAnsi="Tahoma" w:cs="Tahoma"/>
                <w:sz w:val="28"/>
                <w:szCs w:val="28"/>
              </w:rPr>
              <w:t>effective date of January 1, 2018.</w:t>
            </w:r>
          </w:p>
          <w:p w14:paraId="4D8993B3" w14:textId="1E91891D" w:rsidR="002F4B79" w:rsidRPr="002F4B79" w:rsidRDefault="005631BD" w:rsidP="005631BD">
            <w:pPr>
              <w:pStyle w:val="ListParagraph"/>
              <w:numPr>
                <w:ilvl w:val="2"/>
                <w:numId w:val="3"/>
              </w:numPr>
              <w:rPr>
                <w:rFonts w:ascii="Tahoma" w:hAnsi="Tahoma" w:cs="Tahoma"/>
                <w:b/>
                <w:sz w:val="28"/>
                <w:szCs w:val="28"/>
              </w:rPr>
            </w:pPr>
            <w:r>
              <w:rPr>
                <w:rFonts w:ascii="Tahoma" w:hAnsi="Tahoma" w:cs="Tahoma"/>
                <w:sz w:val="28"/>
                <w:szCs w:val="28"/>
              </w:rPr>
              <w:t>Jetta said that she has</w:t>
            </w:r>
            <w:r w:rsidR="002F4B79">
              <w:rPr>
                <w:rFonts w:ascii="Tahoma" w:hAnsi="Tahoma" w:cs="Tahoma"/>
                <w:sz w:val="28"/>
                <w:szCs w:val="28"/>
              </w:rPr>
              <w:t xml:space="preserve"> concerns that the </w:t>
            </w:r>
            <w:r>
              <w:rPr>
                <w:rFonts w:ascii="Tahoma" w:hAnsi="Tahoma" w:cs="Tahoma"/>
                <w:sz w:val="28"/>
                <w:szCs w:val="28"/>
              </w:rPr>
              <w:t>ICC-OS</w:t>
            </w:r>
            <w:r w:rsidR="002F4B79">
              <w:rPr>
                <w:rFonts w:ascii="Tahoma" w:hAnsi="Tahoma" w:cs="Tahoma"/>
                <w:sz w:val="28"/>
                <w:szCs w:val="28"/>
              </w:rPr>
              <w:t xml:space="preserve"> would not meet again until July</w:t>
            </w:r>
            <w:r w:rsidR="0033405E">
              <w:rPr>
                <w:rFonts w:ascii="Tahoma" w:hAnsi="Tahoma" w:cs="Tahoma"/>
                <w:sz w:val="28"/>
                <w:szCs w:val="28"/>
              </w:rPr>
              <w:t xml:space="preserve"> 2017</w:t>
            </w:r>
            <w:r w:rsidR="002F4B79">
              <w:rPr>
                <w:rFonts w:ascii="Tahoma" w:hAnsi="Tahoma" w:cs="Tahoma"/>
                <w:sz w:val="28"/>
                <w:szCs w:val="28"/>
              </w:rPr>
              <w:t>, and this may not allow for adequate feedback prior to public comment.</w:t>
            </w:r>
          </w:p>
          <w:p w14:paraId="004BA011" w14:textId="56A9F1E2" w:rsidR="002F4B79" w:rsidRPr="00DD5464" w:rsidRDefault="002F4B79" w:rsidP="005631BD">
            <w:pPr>
              <w:pStyle w:val="ListParagraph"/>
              <w:numPr>
                <w:ilvl w:val="2"/>
                <w:numId w:val="3"/>
              </w:numPr>
              <w:rPr>
                <w:rFonts w:ascii="Tahoma" w:hAnsi="Tahoma" w:cs="Tahoma"/>
                <w:b/>
                <w:sz w:val="28"/>
                <w:szCs w:val="28"/>
              </w:rPr>
            </w:pPr>
            <w:r>
              <w:rPr>
                <w:rFonts w:ascii="Tahoma" w:hAnsi="Tahoma" w:cs="Tahoma"/>
                <w:sz w:val="28"/>
                <w:szCs w:val="28"/>
              </w:rPr>
              <w:t>Steve</w:t>
            </w:r>
            <w:r w:rsidR="005631BD">
              <w:rPr>
                <w:rFonts w:ascii="Tahoma" w:hAnsi="Tahoma" w:cs="Tahoma"/>
                <w:sz w:val="28"/>
                <w:szCs w:val="28"/>
              </w:rPr>
              <w:t xml:space="preserve"> Lutzky</w:t>
            </w:r>
            <w:r>
              <w:rPr>
                <w:rFonts w:ascii="Tahoma" w:hAnsi="Tahoma" w:cs="Tahoma"/>
                <w:sz w:val="28"/>
                <w:szCs w:val="28"/>
              </w:rPr>
              <w:t xml:space="preserve"> suggested having a smaller group provide </w:t>
            </w:r>
            <w:r w:rsidR="00DD5464">
              <w:rPr>
                <w:rFonts w:ascii="Tahoma" w:hAnsi="Tahoma" w:cs="Tahoma"/>
                <w:sz w:val="28"/>
                <w:szCs w:val="28"/>
              </w:rPr>
              <w:t>feedback via email or web-enabled call.</w:t>
            </w:r>
          </w:p>
          <w:p w14:paraId="2B0BC293" w14:textId="7E7CC9D8" w:rsidR="00DD5464" w:rsidRPr="00DD5464" w:rsidRDefault="00DD5464" w:rsidP="005631BD">
            <w:pPr>
              <w:pStyle w:val="ListParagraph"/>
              <w:numPr>
                <w:ilvl w:val="3"/>
                <w:numId w:val="3"/>
              </w:numPr>
              <w:rPr>
                <w:rFonts w:ascii="Tahoma" w:hAnsi="Tahoma" w:cs="Tahoma"/>
                <w:b/>
                <w:sz w:val="28"/>
                <w:szCs w:val="28"/>
              </w:rPr>
            </w:pPr>
            <w:r>
              <w:rPr>
                <w:rFonts w:ascii="Tahoma" w:hAnsi="Tahoma" w:cs="Tahoma"/>
                <w:sz w:val="28"/>
                <w:szCs w:val="28"/>
              </w:rPr>
              <w:t xml:space="preserve">Maureen </w:t>
            </w:r>
            <w:r w:rsidR="0033405E">
              <w:rPr>
                <w:rFonts w:ascii="Tahoma" w:hAnsi="Tahoma" w:cs="Tahoma"/>
                <w:sz w:val="28"/>
                <w:szCs w:val="28"/>
              </w:rPr>
              <w:t xml:space="preserve">Harwood </w:t>
            </w:r>
            <w:r>
              <w:rPr>
                <w:rFonts w:ascii="Tahoma" w:hAnsi="Tahoma" w:cs="Tahoma"/>
                <w:sz w:val="28"/>
                <w:szCs w:val="28"/>
              </w:rPr>
              <w:t>said that they could consider this.</w:t>
            </w:r>
          </w:p>
          <w:p w14:paraId="2761E30C" w14:textId="38399821" w:rsidR="00DD5464" w:rsidRPr="00DD5464" w:rsidRDefault="00DD5464" w:rsidP="005631BD">
            <w:pPr>
              <w:pStyle w:val="ListParagraph"/>
              <w:numPr>
                <w:ilvl w:val="2"/>
                <w:numId w:val="3"/>
              </w:numPr>
              <w:rPr>
                <w:rFonts w:ascii="Tahoma" w:hAnsi="Tahoma" w:cs="Tahoma"/>
                <w:b/>
                <w:sz w:val="28"/>
                <w:szCs w:val="28"/>
              </w:rPr>
            </w:pPr>
            <w:r>
              <w:rPr>
                <w:rFonts w:ascii="Tahoma" w:hAnsi="Tahoma" w:cs="Tahoma"/>
                <w:sz w:val="28"/>
                <w:szCs w:val="28"/>
              </w:rPr>
              <w:t xml:space="preserve">Amanda </w:t>
            </w:r>
            <w:r w:rsidR="005631BD">
              <w:rPr>
                <w:rFonts w:ascii="Tahoma" w:hAnsi="Tahoma" w:cs="Tahoma"/>
                <w:sz w:val="28"/>
                <w:szCs w:val="28"/>
              </w:rPr>
              <w:t xml:space="preserve">Lofgren </w:t>
            </w:r>
            <w:r>
              <w:rPr>
                <w:rFonts w:ascii="Tahoma" w:hAnsi="Tahoma" w:cs="Tahoma"/>
                <w:sz w:val="28"/>
                <w:szCs w:val="28"/>
              </w:rPr>
              <w:t xml:space="preserve">said that the State group will be having a debrief this afternoon </w:t>
            </w:r>
            <w:r w:rsidR="0033405E">
              <w:rPr>
                <w:rFonts w:ascii="Tahoma" w:hAnsi="Tahoma" w:cs="Tahoma"/>
                <w:sz w:val="28"/>
                <w:szCs w:val="28"/>
              </w:rPr>
              <w:t xml:space="preserve">following </w:t>
            </w:r>
            <w:r>
              <w:rPr>
                <w:rFonts w:ascii="Tahoma" w:hAnsi="Tahoma" w:cs="Tahoma"/>
                <w:sz w:val="28"/>
                <w:szCs w:val="28"/>
              </w:rPr>
              <w:t>the ICC-P meeting, after which they will send out next steps.</w:t>
            </w:r>
          </w:p>
          <w:p w14:paraId="1A7D139F" w14:textId="0E57D9F7" w:rsidR="00DD5464" w:rsidRPr="001E6DB0" w:rsidRDefault="00DD5464" w:rsidP="005631BD">
            <w:pPr>
              <w:pStyle w:val="ListParagraph"/>
              <w:numPr>
                <w:ilvl w:val="1"/>
                <w:numId w:val="3"/>
              </w:numPr>
              <w:ind w:left="872"/>
              <w:rPr>
                <w:rFonts w:ascii="Tahoma" w:hAnsi="Tahoma" w:cs="Tahoma"/>
                <w:b/>
                <w:sz w:val="28"/>
                <w:szCs w:val="28"/>
              </w:rPr>
            </w:pPr>
            <w:r>
              <w:rPr>
                <w:rFonts w:ascii="Tahoma" w:hAnsi="Tahoma" w:cs="Tahoma"/>
                <w:sz w:val="28"/>
                <w:szCs w:val="28"/>
              </w:rPr>
              <w:t xml:space="preserve">Allison </w:t>
            </w:r>
            <w:r w:rsidR="005631BD">
              <w:rPr>
                <w:rFonts w:ascii="Tahoma" w:hAnsi="Tahoma" w:cs="Tahoma"/>
                <w:sz w:val="28"/>
                <w:szCs w:val="28"/>
              </w:rPr>
              <w:t xml:space="preserve">Lee </w:t>
            </w:r>
            <w:r w:rsidR="009001EC">
              <w:rPr>
                <w:rFonts w:ascii="Tahoma" w:hAnsi="Tahoma" w:cs="Tahoma"/>
                <w:sz w:val="28"/>
                <w:szCs w:val="28"/>
              </w:rPr>
              <w:t xml:space="preserve">expressed </w:t>
            </w:r>
            <w:r w:rsidR="005631BD">
              <w:rPr>
                <w:rFonts w:ascii="Tahoma" w:hAnsi="Tahoma" w:cs="Tahoma"/>
                <w:sz w:val="28"/>
                <w:szCs w:val="28"/>
              </w:rPr>
              <w:t xml:space="preserve">the </w:t>
            </w:r>
            <w:r w:rsidR="009001EC">
              <w:rPr>
                <w:rFonts w:ascii="Tahoma" w:hAnsi="Tahoma" w:cs="Tahoma"/>
                <w:sz w:val="28"/>
                <w:szCs w:val="28"/>
              </w:rPr>
              <w:t>need for SDS to have a plan addressing</w:t>
            </w:r>
            <w:r>
              <w:rPr>
                <w:rFonts w:ascii="Tahoma" w:hAnsi="Tahoma" w:cs="Tahoma"/>
                <w:sz w:val="28"/>
                <w:szCs w:val="28"/>
              </w:rPr>
              <w:t xml:space="preserve"> Care Coordinator capacity and coordination across agencies. </w:t>
            </w:r>
          </w:p>
          <w:p w14:paraId="435433B7" w14:textId="64BC8A50" w:rsidR="001E6DB0" w:rsidRPr="001E6DB0" w:rsidRDefault="001E6DB0" w:rsidP="005631BD">
            <w:pPr>
              <w:pStyle w:val="ListParagraph"/>
              <w:numPr>
                <w:ilvl w:val="1"/>
                <w:numId w:val="3"/>
              </w:numPr>
              <w:ind w:left="872"/>
              <w:rPr>
                <w:rFonts w:ascii="Tahoma" w:hAnsi="Tahoma" w:cs="Tahoma"/>
                <w:b/>
                <w:sz w:val="28"/>
                <w:szCs w:val="28"/>
              </w:rPr>
            </w:pPr>
            <w:r>
              <w:rPr>
                <w:rFonts w:ascii="Tahoma" w:hAnsi="Tahoma" w:cs="Tahoma"/>
                <w:sz w:val="28"/>
                <w:szCs w:val="28"/>
              </w:rPr>
              <w:t xml:space="preserve">Amanda Faulkner asked when the assessment and Plan of Care process should be started </w:t>
            </w:r>
            <w:r w:rsidR="005631BD">
              <w:rPr>
                <w:rFonts w:ascii="Tahoma" w:hAnsi="Tahoma" w:cs="Tahoma"/>
                <w:sz w:val="28"/>
                <w:szCs w:val="28"/>
              </w:rPr>
              <w:t>so services do not</w:t>
            </w:r>
            <w:r>
              <w:rPr>
                <w:rFonts w:ascii="Tahoma" w:hAnsi="Tahoma" w:cs="Tahoma"/>
                <w:sz w:val="28"/>
                <w:szCs w:val="28"/>
              </w:rPr>
              <w:t xml:space="preserve"> lapse.</w:t>
            </w:r>
          </w:p>
          <w:p w14:paraId="68E14834" w14:textId="14A23DA2" w:rsidR="001E6DB0" w:rsidRPr="001E6DB0" w:rsidRDefault="001E6DB0" w:rsidP="005631BD">
            <w:pPr>
              <w:pStyle w:val="ListParagraph"/>
              <w:numPr>
                <w:ilvl w:val="2"/>
                <w:numId w:val="3"/>
              </w:numPr>
              <w:rPr>
                <w:rFonts w:ascii="Tahoma" w:hAnsi="Tahoma" w:cs="Tahoma"/>
                <w:b/>
                <w:sz w:val="28"/>
                <w:szCs w:val="28"/>
              </w:rPr>
            </w:pPr>
            <w:r>
              <w:rPr>
                <w:rFonts w:ascii="Tahoma" w:hAnsi="Tahoma" w:cs="Tahoma"/>
                <w:sz w:val="28"/>
                <w:szCs w:val="28"/>
              </w:rPr>
              <w:t>Deb</w:t>
            </w:r>
            <w:r w:rsidR="005631BD">
              <w:rPr>
                <w:rFonts w:ascii="Tahoma" w:hAnsi="Tahoma" w:cs="Tahoma"/>
                <w:sz w:val="28"/>
                <w:szCs w:val="28"/>
              </w:rPr>
              <w:t xml:space="preserve"> Etheridge</w:t>
            </w:r>
            <w:r>
              <w:rPr>
                <w:rFonts w:ascii="Tahoma" w:hAnsi="Tahoma" w:cs="Tahoma"/>
                <w:sz w:val="28"/>
                <w:szCs w:val="28"/>
              </w:rPr>
              <w:t xml:space="preserve"> said that SDS is looking to conduct level of care determinations prior to approval of the waiver. </w:t>
            </w:r>
          </w:p>
          <w:p w14:paraId="485C1D80" w14:textId="3357315C" w:rsidR="001E6DB0" w:rsidRPr="001E6DB0" w:rsidRDefault="001E6DB0" w:rsidP="005631BD">
            <w:pPr>
              <w:pStyle w:val="ListParagraph"/>
              <w:numPr>
                <w:ilvl w:val="2"/>
                <w:numId w:val="3"/>
              </w:numPr>
              <w:rPr>
                <w:rFonts w:ascii="Tahoma" w:hAnsi="Tahoma" w:cs="Tahoma"/>
                <w:b/>
                <w:sz w:val="28"/>
                <w:szCs w:val="28"/>
              </w:rPr>
            </w:pPr>
            <w:r>
              <w:rPr>
                <w:rFonts w:ascii="Tahoma" w:hAnsi="Tahoma" w:cs="Tahoma"/>
                <w:sz w:val="28"/>
                <w:szCs w:val="28"/>
              </w:rPr>
              <w:t xml:space="preserve">Maureen </w:t>
            </w:r>
            <w:r w:rsidR="005631BD">
              <w:rPr>
                <w:rFonts w:ascii="Tahoma" w:hAnsi="Tahoma" w:cs="Tahoma"/>
                <w:sz w:val="28"/>
                <w:szCs w:val="28"/>
              </w:rPr>
              <w:t xml:space="preserve">Harwood </w:t>
            </w:r>
            <w:r>
              <w:rPr>
                <w:rFonts w:ascii="Tahoma" w:hAnsi="Tahoma" w:cs="Tahoma"/>
                <w:sz w:val="28"/>
                <w:szCs w:val="28"/>
              </w:rPr>
              <w:t>said that p</w:t>
            </w:r>
            <w:r w:rsidR="005631BD">
              <w:rPr>
                <w:rFonts w:ascii="Tahoma" w:hAnsi="Tahoma" w:cs="Tahoma"/>
                <w:sz w:val="28"/>
                <w:szCs w:val="28"/>
              </w:rPr>
              <w:t>articipants</w:t>
            </w:r>
            <w:r>
              <w:rPr>
                <w:rFonts w:ascii="Tahoma" w:hAnsi="Tahoma" w:cs="Tahoma"/>
                <w:sz w:val="28"/>
                <w:szCs w:val="28"/>
              </w:rPr>
              <w:t xml:space="preserve"> can get their packets together now, and Lynne</w:t>
            </w:r>
            <w:r w:rsidR="005631BD">
              <w:rPr>
                <w:rFonts w:ascii="Tahoma" w:hAnsi="Tahoma" w:cs="Tahoma"/>
                <w:sz w:val="28"/>
                <w:szCs w:val="28"/>
              </w:rPr>
              <w:t xml:space="preserve"> </w:t>
            </w:r>
            <w:r w:rsidR="00166D94">
              <w:rPr>
                <w:rFonts w:ascii="Tahoma" w:hAnsi="Tahoma" w:cs="Tahoma"/>
                <w:sz w:val="28"/>
                <w:szCs w:val="28"/>
              </w:rPr>
              <w:t>Keilman</w:t>
            </w:r>
            <w:r w:rsidR="005631BD">
              <w:rPr>
                <w:rFonts w:ascii="Tahoma" w:hAnsi="Tahoma" w:cs="Tahoma"/>
                <w:sz w:val="28"/>
                <w:szCs w:val="28"/>
              </w:rPr>
              <w:t>-Cruz</w:t>
            </w:r>
            <w:r>
              <w:rPr>
                <w:rFonts w:ascii="Tahoma" w:hAnsi="Tahoma" w:cs="Tahoma"/>
                <w:sz w:val="28"/>
                <w:szCs w:val="28"/>
              </w:rPr>
              <w:t xml:space="preserve"> reminded the group that the determination will need to occur within three months of enrollment. </w:t>
            </w:r>
          </w:p>
          <w:p w14:paraId="58646608" w14:textId="48B1071F" w:rsidR="001E6DB0" w:rsidRDefault="00635E90" w:rsidP="005631BD">
            <w:pPr>
              <w:pStyle w:val="ListParagraph"/>
              <w:numPr>
                <w:ilvl w:val="1"/>
                <w:numId w:val="3"/>
              </w:numPr>
              <w:ind w:left="872"/>
              <w:rPr>
                <w:rFonts w:ascii="Tahoma" w:hAnsi="Tahoma" w:cs="Tahoma"/>
                <w:b/>
                <w:sz w:val="28"/>
                <w:szCs w:val="28"/>
              </w:rPr>
            </w:pPr>
            <w:r>
              <w:rPr>
                <w:rFonts w:ascii="Tahoma" w:hAnsi="Tahoma" w:cs="Tahoma"/>
                <w:sz w:val="28"/>
                <w:szCs w:val="28"/>
              </w:rPr>
              <w:t>SDS will follow-up with additional dates and topics of conversation for the next meeting.</w:t>
            </w:r>
          </w:p>
        </w:tc>
      </w:tr>
    </w:tbl>
    <w:p w14:paraId="3B1B6A75" w14:textId="77777777" w:rsidR="002222D2" w:rsidRPr="00D34C38" w:rsidRDefault="00E42DE3" w:rsidP="00B20587">
      <w:pPr>
        <w:contextualSpacing/>
        <w:rPr>
          <w:sz w:val="28"/>
          <w:szCs w:val="28"/>
        </w:rPr>
      </w:pPr>
      <w:r w:rsidRPr="00D34C38">
        <w:rPr>
          <w:sz w:val="28"/>
          <w:szCs w:val="28"/>
        </w:rPr>
        <w:t xml:space="preserve"> </w:t>
      </w:r>
    </w:p>
    <w:sectPr w:rsidR="002222D2" w:rsidRPr="00D34C38" w:rsidSect="00271CD9">
      <w:headerReference w:type="default" r:id="rId10"/>
      <w:footerReference w:type="default" r:id="rId11"/>
      <w:pgSz w:w="12240" w:h="15840"/>
      <w:pgMar w:top="1170" w:right="1800" w:bottom="30" w:left="1800" w:header="540" w:footer="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D3E8" w14:textId="77777777" w:rsidR="00FC2FFF" w:rsidRDefault="00FC2FFF">
      <w:r>
        <w:separator/>
      </w:r>
    </w:p>
  </w:endnote>
  <w:endnote w:type="continuationSeparator" w:id="0">
    <w:p w14:paraId="180ED9BA" w14:textId="77777777" w:rsidR="00FC2FFF" w:rsidRDefault="00FC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64674"/>
      <w:docPartObj>
        <w:docPartGallery w:val="Page Numbers (Bottom of Page)"/>
        <w:docPartUnique/>
      </w:docPartObj>
    </w:sdtPr>
    <w:sdtEndPr>
      <w:rPr>
        <w:noProof/>
      </w:rPr>
    </w:sdtEndPr>
    <w:sdtContent>
      <w:p w14:paraId="2FD775BE" w14:textId="7C6953C5" w:rsidR="000078E5" w:rsidRDefault="000078E5">
        <w:pPr>
          <w:pStyle w:val="Footer"/>
          <w:jc w:val="right"/>
        </w:pPr>
        <w:r>
          <w:fldChar w:fldCharType="begin"/>
        </w:r>
        <w:r>
          <w:instrText xml:space="preserve"> PAGE   \* MERGEFORMAT </w:instrText>
        </w:r>
        <w:r>
          <w:fldChar w:fldCharType="separate"/>
        </w:r>
        <w:r w:rsidR="00271CD9">
          <w:rPr>
            <w:noProof/>
          </w:rPr>
          <w:t>8</w:t>
        </w:r>
        <w:r>
          <w:rPr>
            <w:noProof/>
          </w:rPr>
          <w:fldChar w:fldCharType="end"/>
        </w:r>
      </w:p>
    </w:sdtContent>
  </w:sdt>
  <w:p w14:paraId="77CCBF67" w14:textId="77777777" w:rsidR="000078E5" w:rsidRDefault="0000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F86F" w14:textId="77777777" w:rsidR="00FC2FFF" w:rsidRDefault="00FC2FFF">
      <w:r>
        <w:separator/>
      </w:r>
    </w:p>
  </w:footnote>
  <w:footnote w:type="continuationSeparator" w:id="0">
    <w:p w14:paraId="057ADA8E" w14:textId="77777777" w:rsidR="00FC2FFF" w:rsidRDefault="00FC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18BB" w14:textId="6B17CABF" w:rsidR="000078E5" w:rsidRPr="00EC7637" w:rsidRDefault="00271CD9" w:rsidP="00EC7637">
    <w:pPr>
      <w:jc w:val="center"/>
      <w:rPr>
        <w:color w:val="494429" w:themeColor="accent1" w:themeShade="80"/>
        <w:sz w:val="30"/>
        <w:szCs w:val="30"/>
        <w:u w:val="single"/>
      </w:rPr>
    </w:pPr>
    <w:r>
      <w:rPr>
        <w:color w:val="494429" w:themeColor="accent1" w:themeShade="80"/>
        <w:sz w:val="40"/>
        <w:szCs w:val="40"/>
      </w:rPr>
      <w:t xml:space="preserve">May ICC-OS </w:t>
    </w:r>
    <w:r w:rsidR="000078E5">
      <w:rPr>
        <w:color w:val="494429" w:themeColor="accent1" w:themeShade="80"/>
        <w:sz w:val="40"/>
        <w:szCs w:val="40"/>
      </w:rPr>
      <w:t>Meeting Minutes</w:t>
    </w:r>
  </w:p>
  <w:p w14:paraId="6E61A28F" w14:textId="77777777" w:rsidR="000078E5" w:rsidRPr="00EC7637" w:rsidRDefault="000078E5" w:rsidP="00EC7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2CF07E"/>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8AA418A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4DCBE4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DB606D"/>
    <w:multiLevelType w:val="hybridMultilevel"/>
    <w:tmpl w:val="B294583E"/>
    <w:lvl w:ilvl="0" w:tplc="22E04BB8">
      <w:start w:val="1"/>
      <w:numFmt w:val="decimal"/>
      <w:lvlText w:val="%1."/>
      <w:lvlJc w:val="left"/>
      <w:pPr>
        <w:ind w:left="1080" w:hanging="360"/>
      </w:pPr>
      <w:rPr>
        <w:b w:val="0"/>
      </w:rPr>
    </w:lvl>
    <w:lvl w:ilvl="1" w:tplc="0409001B">
      <w:start w:val="1"/>
      <w:numFmt w:val="lowerRoman"/>
      <w:lvlText w:val="%2."/>
      <w:lvlJc w:val="right"/>
      <w:pPr>
        <w:ind w:left="1800" w:hanging="360"/>
      </w:pPr>
      <w:rPr>
        <w:b w:val="0"/>
      </w:rPr>
    </w:lvl>
    <w:lvl w:ilvl="2" w:tplc="7286EA4E">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95C6A"/>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146581"/>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B17A13"/>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743B07"/>
    <w:multiLevelType w:val="hybridMultilevel"/>
    <w:tmpl w:val="D38EA746"/>
    <w:lvl w:ilvl="0" w:tplc="262CD182">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44AAE"/>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A8D380A"/>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1B7528"/>
    <w:multiLevelType w:val="hybridMultilevel"/>
    <w:tmpl w:val="485E9624"/>
    <w:lvl w:ilvl="0" w:tplc="5CEAD7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FD3744"/>
    <w:multiLevelType w:val="hybridMultilevel"/>
    <w:tmpl w:val="D38EA746"/>
    <w:lvl w:ilvl="0" w:tplc="262CD182">
      <w:start w:val="1"/>
      <w:numFmt w:val="lowerRoman"/>
      <w:lvlText w:val="%1."/>
      <w:lvlJc w:val="right"/>
      <w:pPr>
        <w:ind w:left="324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A2DC6"/>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1B4301"/>
    <w:multiLevelType w:val="hybridMultilevel"/>
    <w:tmpl w:val="D38EA746"/>
    <w:lvl w:ilvl="0" w:tplc="262CD182">
      <w:start w:val="1"/>
      <w:numFmt w:val="lowerRoman"/>
      <w:lvlText w:val="%1."/>
      <w:lvlJc w:val="right"/>
      <w:pPr>
        <w:ind w:left="324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027FD"/>
    <w:multiLevelType w:val="hybridMultilevel"/>
    <w:tmpl w:val="485E9624"/>
    <w:lvl w:ilvl="0" w:tplc="5CEAD7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587129"/>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1E690E"/>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5528F1"/>
    <w:multiLevelType w:val="hybridMultilevel"/>
    <w:tmpl w:val="F2F08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820C09"/>
    <w:multiLevelType w:val="hybridMultilevel"/>
    <w:tmpl w:val="E47CEAE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262CD182">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873506"/>
    <w:multiLevelType w:val="hybridMultilevel"/>
    <w:tmpl w:val="517C8F6E"/>
    <w:lvl w:ilvl="0" w:tplc="64C448B0">
      <w:start w:val="1"/>
      <w:numFmt w:val="decimal"/>
      <w:lvlText w:val="%1."/>
      <w:lvlJc w:val="left"/>
      <w:pPr>
        <w:ind w:left="360" w:hanging="360"/>
      </w:pPr>
      <w:rPr>
        <w:b w:val="0"/>
      </w:rPr>
    </w:lvl>
    <w:lvl w:ilvl="1" w:tplc="11345C82">
      <w:start w:val="1"/>
      <w:numFmt w:val="lowerLetter"/>
      <w:lvlText w:val="%2."/>
      <w:lvlJc w:val="left"/>
      <w:pPr>
        <w:ind w:left="1080" w:hanging="360"/>
      </w:pPr>
      <w:rPr>
        <w:b w:val="0"/>
      </w:rPr>
    </w:lvl>
    <w:lvl w:ilvl="2" w:tplc="599AE83E">
      <w:start w:val="1"/>
      <w:numFmt w:val="lowerRoman"/>
      <w:lvlText w:val="%3."/>
      <w:lvlJc w:val="right"/>
      <w:pPr>
        <w:ind w:left="1800" w:hanging="180"/>
      </w:pPr>
      <w:rPr>
        <w:b w:val="0"/>
      </w:rPr>
    </w:lvl>
    <w:lvl w:ilvl="3" w:tplc="6DDAB030">
      <w:start w:val="1"/>
      <w:numFmt w:val="lowerLetter"/>
      <w:lvlText w:val="%4."/>
      <w:lvlJc w:val="left"/>
      <w:pPr>
        <w:ind w:left="2520" w:hanging="360"/>
      </w:pPr>
      <w:rPr>
        <w:b w:val="0"/>
      </w:rPr>
    </w:lvl>
    <w:lvl w:ilvl="4" w:tplc="F6F22A92">
      <w:start w:val="1"/>
      <w:numFmt w:val="lowerLetter"/>
      <w:lvlText w:val="%5."/>
      <w:lvlJc w:val="left"/>
      <w:pPr>
        <w:ind w:left="3240" w:hanging="360"/>
      </w:pPr>
      <w:rPr>
        <w:b w:val="0"/>
      </w:rPr>
    </w:lvl>
    <w:lvl w:ilvl="5" w:tplc="E6C6D41A">
      <w:start w:val="1"/>
      <w:numFmt w:val="lowerRoman"/>
      <w:lvlText w:val="%6."/>
      <w:lvlJc w:val="right"/>
      <w:pPr>
        <w:ind w:left="3960" w:hanging="180"/>
      </w:pPr>
      <w:rPr>
        <w:b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74103"/>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673DE7"/>
    <w:multiLevelType w:val="hybridMultilevel"/>
    <w:tmpl w:val="D38EA746"/>
    <w:lvl w:ilvl="0" w:tplc="262CD182">
      <w:start w:val="1"/>
      <w:numFmt w:val="lowerRoman"/>
      <w:lvlText w:val="%1."/>
      <w:lvlJc w:val="right"/>
      <w:pPr>
        <w:ind w:left="324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36897"/>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CF1F85"/>
    <w:multiLevelType w:val="hybridMultilevel"/>
    <w:tmpl w:val="2A6CFA50"/>
    <w:lvl w:ilvl="0" w:tplc="04090013">
      <w:start w:val="1"/>
      <w:numFmt w:val="upperRoman"/>
      <w:lvlText w:val="%1."/>
      <w:lvlJc w:val="right"/>
      <w:pPr>
        <w:ind w:left="720" w:hanging="360"/>
      </w:pPr>
    </w:lvl>
    <w:lvl w:ilvl="1" w:tplc="DB1441A6">
      <w:start w:val="1"/>
      <w:numFmt w:val="decimal"/>
      <w:lvlText w:val="%2."/>
      <w:lvlJc w:val="left"/>
      <w:pPr>
        <w:ind w:left="1440" w:hanging="360"/>
      </w:pPr>
      <w:rPr>
        <w:b w:val="0"/>
      </w:rPr>
    </w:lvl>
    <w:lvl w:ilvl="2" w:tplc="C1F800B0">
      <w:start w:val="1"/>
      <w:numFmt w:val="lowerRoman"/>
      <w:lvlText w:val="%3."/>
      <w:lvlJc w:val="right"/>
      <w:pPr>
        <w:ind w:left="2160" w:hanging="180"/>
      </w:pPr>
      <w:rPr>
        <w:b w:val="0"/>
      </w:rPr>
    </w:lvl>
    <w:lvl w:ilvl="3" w:tplc="3662CBA8">
      <w:start w:val="1"/>
      <w:numFmt w:val="lowerLetter"/>
      <w:lvlText w:val="%4."/>
      <w:lvlJc w:val="left"/>
      <w:pPr>
        <w:ind w:left="2880" w:hanging="360"/>
      </w:pPr>
      <w:rPr>
        <w:b w:val="0"/>
      </w:rPr>
    </w:lvl>
    <w:lvl w:ilvl="4" w:tplc="6F325234">
      <w:start w:val="2"/>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211A7"/>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0C5A5C"/>
    <w:multiLevelType w:val="hybridMultilevel"/>
    <w:tmpl w:val="485E9624"/>
    <w:lvl w:ilvl="0" w:tplc="5CEAD7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34723B"/>
    <w:multiLevelType w:val="hybridMultilevel"/>
    <w:tmpl w:val="4A7260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301FED"/>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9F0590"/>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181CAA"/>
    <w:multiLevelType w:val="hybridMultilevel"/>
    <w:tmpl w:val="485E9624"/>
    <w:lvl w:ilvl="0" w:tplc="5CEAD744">
      <w:start w:val="1"/>
      <w:numFmt w:val="low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AB2429"/>
    <w:multiLevelType w:val="hybridMultilevel"/>
    <w:tmpl w:val="D38EA746"/>
    <w:lvl w:ilvl="0" w:tplc="262CD182">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51C65"/>
    <w:multiLevelType w:val="hybridMultilevel"/>
    <w:tmpl w:val="16669D5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0804A6"/>
    <w:multiLevelType w:val="hybridMultilevel"/>
    <w:tmpl w:val="D38EA746"/>
    <w:lvl w:ilvl="0" w:tplc="262CD182">
      <w:start w:val="1"/>
      <w:numFmt w:val="lowerRoman"/>
      <w:lvlText w:val="%1."/>
      <w:lvlJc w:val="right"/>
      <w:pPr>
        <w:ind w:left="324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F16021"/>
    <w:multiLevelType w:val="hybridMultilevel"/>
    <w:tmpl w:val="517C8F6E"/>
    <w:lvl w:ilvl="0" w:tplc="64C448B0">
      <w:start w:val="1"/>
      <w:numFmt w:val="decimal"/>
      <w:lvlText w:val="%1."/>
      <w:lvlJc w:val="left"/>
      <w:pPr>
        <w:ind w:left="360" w:hanging="360"/>
      </w:pPr>
      <w:rPr>
        <w:b w:val="0"/>
      </w:rPr>
    </w:lvl>
    <w:lvl w:ilvl="1" w:tplc="11345C82">
      <w:start w:val="1"/>
      <w:numFmt w:val="lowerLetter"/>
      <w:lvlText w:val="%2."/>
      <w:lvlJc w:val="left"/>
      <w:pPr>
        <w:ind w:left="1080" w:hanging="360"/>
      </w:pPr>
      <w:rPr>
        <w:b w:val="0"/>
      </w:rPr>
    </w:lvl>
    <w:lvl w:ilvl="2" w:tplc="599AE83E">
      <w:start w:val="1"/>
      <w:numFmt w:val="lowerRoman"/>
      <w:lvlText w:val="%3."/>
      <w:lvlJc w:val="right"/>
      <w:pPr>
        <w:ind w:left="1800" w:hanging="180"/>
      </w:pPr>
      <w:rPr>
        <w:b w:val="0"/>
      </w:rPr>
    </w:lvl>
    <w:lvl w:ilvl="3" w:tplc="6DDAB030">
      <w:start w:val="1"/>
      <w:numFmt w:val="lowerLetter"/>
      <w:lvlText w:val="%4."/>
      <w:lvlJc w:val="left"/>
      <w:pPr>
        <w:ind w:left="2520" w:hanging="360"/>
      </w:pPr>
      <w:rPr>
        <w:b w:val="0"/>
      </w:rPr>
    </w:lvl>
    <w:lvl w:ilvl="4" w:tplc="F6F22A92">
      <w:start w:val="1"/>
      <w:numFmt w:val="lowerLetter"/>
      <w:lvlText w:val="%5."/>
      <w:lvlJc w:val="left"/>
      <w:pPr>
        <w:ind w:left="3240" w:hanging="360"/>
      </w:pPr>
      <w:rPr>
        <w:b w:val="0"/>
      </w:rPr>
    </w:lvl>
    <w:lvl w:ilvl="5" w:tplc="E6C6D41A">
      <w:start w:val="1"/>
      <w:numFmt w:val="lowerRoman"/>
      <w:lvlText w:val="%6."/>
      <w:lvlJc w:val="right"/>
      <w:pPr>
        <w:ind w:left="3960" w:hanging="180"/>
      </w:pPr>
      <w:rPr>
        <w:b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3"/>
  </w:num>
  <w:num w:numId="4">
    <w:abstractNumId w:val="17"/>
  </w:num>
  <w:num w:numId="5">
    <w:abstractNumId w:val="33"/>
  </w:num>
  <w:num w:numId="6">
    <w:abstractNumId w:val="15"/>
  </w:num>
  <w:num w:numId="7">
    <w:abstractNumId w:val="18"/>
  </w:num>
  <w:num w:numId="8">
    <w:abstractNumId w:val="27"/>
  </w:num>
  <w:num w:numId="9">
    <w:abstractNumId w:val="28"/>
  </w:num>
  <w:num w:numId="10">
    <w:abstractNumId w:val="31"/>
  </w:num>
  <w:num w:numId="11">
    <w:abstractNumId w:val="22"/>
  </w:num>
  <w:num w:numId="12">
    <w:abstractNumId w:val="16"/>
  </w:num>
  <w:num w:numId="13">
    <w:abstractNumId w:val="4"/>
  </w:num>
  <w:num w:numId="14">
    <w:abstractNumId w:val="9"/>
  </w:num>
  <w:num w:numId="15">
    <w:abstractNumId w:val="26"/>
  </w:num>
  <w:num w:numId="16">
    <w:abstractNumId w:val="5"/>
  </w:num>
  <w:num w:numId="17">
    <w:abstractNumId w:val="14"/>
  </w:num>
  <w:num w:numId="18">
    <w:abstractNumId w:val="6"/>
  </w:num>
  <w:num w:numId="19">
    <w:abstractNumId w:val="30"/>
  </w:num>
  <w:num w:numId="20">
    <w:abstractNumId w:val="24"/>
  </w:num>
  <w:num w:numId="21">
    <w:abstractNumId w:val="12"/>
  </w:num>
  <w:num w:numId="22">
    <w:abstractNumId w:val="7"/>
  </w:num>
  <w:num w:numId="23">
    <w:abstractNumId w:val="11"/>
  </w:num>
  <w:num w:numId="24">
    <w:abstractNumId w:val="13"/>
  </w:num>
  <w:num w:numId="25">
    <w:abstractNumId w:val="21"/>
  </w:num>
  <w:num w:numId="26">
    <w:abstractNumId w:val="8"/>
  </w:num>
  <w:num w:numId="27">
    <w:abstractNumId w:val="32"/>
  </w:num>
  <w:num w:numId="28">
    <w:abstractNumId w:val="20"/>
  </w:num>
  <w:num w:numId="29">
    <w:abstractNumId w:val="19"/>
  </w:num>
  <w:num w:numId="30">
    <w:abstractNumId w:val="29"/>
  </w:num>
  <w:num w:numId="31">
    <w:abstractNumId w:val="10"/>
  </w:num>
  <w:num w:numId="32">
    <w:abstractNumId w:val="25"/>
  </w:num>
  <w:num w:numId="33">
    <w:abstractNumId w:val="2"/>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E8"/>
    <w:rsid w:val="000002F4"/>
    <w:rsid w:val="000004C5"/>
    <w:rsid w:val="00002757"/>
    <w:rsid w:val="000030A3"/>
    <w:rsid w:val="00003D2B"/>
    <w:rsid w:val="00004A30"/>
    <w:rsid w:val="00005BC8"/>
    <w:rsid w:val="000078E5"/>
    <w:rsid w:val="000129A9"/>
    <w:rsid w:val="0001512A"/>
    <w:rsid w:val="00021A57"/>
    <w:rsid w:val="000239AB"/>
    <w:rsid w:val="00023BA1"/>
    <w:rsid w:val="00024DB7"/>
    <w:rsid w:val="00027301"/>
    <w:rsid w:val="00030B0F"/>
    <w:rsid w:val="000314E2"/>
    <w:rsid w:val="000335C0"/>
    <w:rsid w:val="000423A0"/>
    <w:rsid w:val="000428C0"/>
    <w:rsid w:val="00042C99"/>
    <w:rsid w:val="000434F9"/>
    <w:rsid w:val="0004504F"/>
    <w:rsid w:val="00045D9B"/>
    <w:rsid w:val="000464D0"/>
    <w:rsid w:val="0004665B"/>
    <w:rsid w:val="00046871"/>
    <w:rsid w:val="00050B01"/>
    <w:rsid w:val="00050E32"/>
    <w:rsid w:val="000578F7"/>
    <w:rsid w:val="00057F4D"/>
    <w:rsid w:val="000605A8"/>
    <w:rsid w:val="00061057"/>
    <w:rsid w:val="000622FD"/>
    <w:rsid w:val="000737C2"/>
    <w:rsid w:val="000764B3"/>
    <w:rsid w:val="000776D3"/>
    <w:rsid w:val="00081DBC"/>
    <w:rsid w:val="00083802"/>
    <w:rsid w:val="00086554"/>
    <w:rsid w:val="000905F3"/>
    <w:rsid w:val="00090BA2"/>
    <w:rsid w:val="000916EC"/>
    <w:rsid w:val="000935A8"/>
    <w:rsid w:val="00093DB6"/>
    <w:rsid w:val="000A3E80"/>
    <w:rsid w:val="000A45F1"/>
    <w:rsid w:val="000A479B"/>
    <w:rsid w:val="000A4B52"/>
    <w:rsid w:val="000A7038"/>
    <w:rsid w:val="000B01BE"/>
    <w:rsid w:val="000B11B0"/>
    <w:rsid w:val="000B1BAF"/>
    <w:rsid w:val="000B376E"/>
    <w:rsid w:val="000B6093"/>
    <w:rsid w:val="000C063D"/>
    <w:rsid w:val="000C1E82"/>
    <w:rsid w:val="000C2134"/>
    <w:rsid w:val="000C2A99"/>
    <w:rsid w:val="000C3B2B"/>
    <w:rsid w:val="000C58CD"/>
    <w:rsid w:val="000C716E"/>
    <w:rsid w:val="000D0DD6"/>
    <w:rsid w:val="000D1C86"/>
    <w:rsid w:val="000D2E53"/>
    <w:rsid w:val="000D5D23"/>
    <w:rsid w:val="000E3E5B"/>
    <w:rsid w:val="000F0481"/>
    <w:rsid w:val="000F1794"/>
    <w:rsid w:val="000F2059"/>
    <w:rsid w:val="000F3E3F"/>
    <w:rsid w:val="000F6246"/>
    <w:rsid w:val="00101E62"/>
    <w:rsid w:val="0010721F"/>
    <w:rsid w:val="00107F38"/>
    <w:rsid w:val="00114B5C"/>
    <w:rsid w:val="00116808"/>
    <w:rsid w:val="00121778"/>
    <w:rsid w:val="00123024"/>
    <w:rsid w:val="00124911"/>
    <w:rsid w:val="00126B14"/>
    <w:rsid w:val="00126D5C"/>
    <w:rsid w:val="0013298C"/>
    <w:rsid w:val="00133D4A"/>
    <w:rsid w:val="00144172"/>
    <w:rsid w:val="001469A3"/>
    <w:rsid w:val="00146DBE"/>
    <w:rsid w:val="00152CA8"/>
    <w:rsid w:val="00152EDF"/>
    <w:rsid w:val="00153900"/>
    <w:rsid w:val="00153DFE"/>
    <w:rsid w:val="00155803"/>
    <w:rsid w:val="001572F2"/>
    <w:rsid w:val="00157891"/>
    <w:rsid w:val="00160E71"/>
    <w:rsid w:val="001613A8"/>
    <w:rsid w:val="00162D75"/>
    <w:rsid w:val="00166D94"/>
    <w:rsid w:val="00171D30"/>
    <w:rsid w:val="00171D97"/>
    <w:rsid w:val="00174143"/>
    <w:rsid w:val="001741C1"/>
    <w:rsid w:val="00176D05"/>
    <w:rsid w:val="0018514B"/>
    <w:rsid w:val="001862E9"/>
    <w:rsid w:val="00187EFE"/>
    <w:rsid w:val="00190053"/>
    <w:rsid w:val="00190CA5"/>
    <w:rsid w:val="001917EB"/>
    <w:rsid w:val="00192262"/>
    <w:rsid w:val="00193FE8"/>
    <w:rsid w:val="00195005"/>
    <w:rsid w:val="00196F46"/>
    <w:rsid w:val="001A25D0"/>
    <w:rsid w:val="001A33C2"/>
    <w:rsid w:val="001A3E4E"/>
    <w:rsid w:val="001A5262"/>
    <w:rsid w:val="001A5CD1"/>
    <w:rsid w:val="001B0572"/>
    <w:rsid w:val="001B2CC3"/>
    <w:rsid w:val="001B4A16"/>
    <w:rsid w:val="001B5CBB"/>
    <w:rsid w:val="001B5CE2"/>
    <w:rsid w:val="001B662D"/>
    <w:rsid w:val="001B7162"/>
    <w:rsid w:val="001C0375"/>
    <w:rsid w:val="001C1836"/>
    <w:rsid w:val="001C20BF"/>
    <w:rsid w:val="001C230D"/>
    <w:rsid w:val="001C2927"/>
    <w:rsid w:val="001C5512"/>
    <w:rsid w:val="001D215B"/>
    <w:rsid w:val="001D3CDA"/>
    <w:rsid w:val="001D44A1"/>
    <w:rsid w:val="001D4CB6"/>
    <w:rsid w:val="001D6C3A"/>
    <w:rsid w:val="001D70F4"/>
    <w:rsid w:val="001E0431"/>
    <w:rsid w:val="001E0D31"/>
    <w:rsid w:val="001E19BE"/>
    <w:rsid w:val="001E1DE2"/>
    <w:rsid w:val="001E29B1"/>
    <w:rsid w:val="001E44D0"/>
    <w:rsid w:val="001E6205"/>
    <w:rsid w:val="001E6ACE"/>
    <w:rsid w:val="001E6DB0"/>
    <w:rsid w:val="001E71C3"/>
    <w:rsid w:val="001F24CC"/>
    <w:rsid w:val="001F3EFA"/>
    <w:rsid w:val="001F4F3F"/>
    <w:rsid w:val="001F53A0"/>
    <w:rsid w:val="001F5CAC"/>
    <w:rsid w:val="001F60A8"/>
    <w:rsid w:val="001F6949"/>
    <w:rsid w:val="001F7C9C"/>
    <w:rsid w:val="0020086B"/>
    <w:rsid w:val="002047AD"/>
    <w:rsid w:val="002048BD"/>
    <w:rsid w:val="00205E05"/>
    <w:rsid w:val="00206D2B"/>
    <w:rsid w:val="00207C34"/>
    <w:rsid w:val="0021131C"/>
    <w:rsid w:val="0021138D"/>
    <w:rsid w:val="002113DB"/>
    <w:rsid w:val="002168A5"/>
    <w:rsid w:val="002222D2"/>
    <w:rsid w:val="0022332C"/>
    <w:rsid w:val="00226727"/>
    <w:rsid w:val="002278F4"/>
    <w:rsid w:val="00232082"/>
    <w:rsid w:val="0023262F"/>
    <w:rsid w:val="002327AC"/>
    <w:rsid w:val="00232996"/>
    <w:rsid w:val="0023351B"/>
    <w:rsid w:val="00234253"/>
    <w:rsid w:val="00237961"/>
    <w:rsid w:val="002413E3"/>
    <w:rsid w:val="00241886"/>
    <w:rsid w:val="00241B4B"/>
    <w:rsid w:val="00244247"/>
    <w:rsid w:val="002454B4"/>
    <w:rsid w:val="00250064"/>
    <w:rsid w:val="002545C4"/>
    <w:rsid w:val="00257E50"/>
    <w:rsid w:val="00260795"/>
    <w:rsid w:val="00261043"/>
    <w:rsid w:val="00263E33"/>
    <w:rsid w:val="00264B69"/>
    <w:rsid w:val="002661F7"/>
    <w:rsid w:val="00266AB4"/>
    <w:rsid w:val="00267050"/>
    <w:rsid w:val="00271450"/>
    <w:rsid w:val="0027177C"/>
    <w:rsid w:val="00271CD9"/>
    <w:rsid w:val="0027232A"/>
    <w:rsid w:val="00275F77"/>
    <w:rsid w:val="00276399"/>
    <w:rsid w:val="002771FD"/>
    <w:rsid w:val="002813C6"/>
    <w:rsid w:val="00282C3A"/>
    <w:rsid w:val="00284BBF"/>
    <w:rsid w:val="002870D3"/>
    <w:rsid w:val="002909E6"/>
    <w:rsid w:val="00293D14"/>
    <w:rsid w:val="00297141"/>
    <w:rsid w:val="00297948"/>
    <w:rsid w:val="00297B47"/>
    <w:rsid w:val="002A2384"/>
    <w:rsid w:val="002A64BE"/>
    <w:rsid w:val="002A71A9"/>
    <w:rsid w:val="002A7E87"/>
    <w:rsid w:val="002B020C"/>
    <w:rsid w:val="002B0407"/>
    <w:rsid w:val="002B21D3"/>
    <w:rsid w:val="002B29B0"/>
    <w:rsid w:val="002B4B80"/>
    <w:rsid w:val="002B52FA"/>
    <w:rsid w:val="002B6F00"/>
    <w:rsid w:val="002C2E7B"/>
    <w:rsid w:val="002C370D"/>
    <w:rsid w:val="002C431B"/>
    <w:rsid w:val="002C480F"/>
    <w:rsid w:val="002D0637"/>
    <w:rsid w:val="002D2BB3"/>
    <w:rsid w:val="002D4C27"/>
    <w:rsid w:val="002E0152"/>
    <w:rsid w:val="002E0806"/>
    <w:rsid w:val="002E1B96"/>
    <w:rsid w:val="002E62B9"/>
    <w:rsid w:val="002F33E4"/>
    <w:rsid w:val="002F4B79"/>
    <w:rsid w:val="002F54E1"/>
    <w:rsid w:val="00300819"/>
    <w:rsid w:val="00300899"/>
    <w:rsid w:val="00301138"/>
    <w:rsid w:val="003022AC"/>
    <w:rsid w:val="00303738"/>
    <w:rsid w:val="00304B45"/>
    <w:rsid w:val="00304F15"/>
    <w:rsid w:val="00307FA6"/>
    <w:rsid w:val="003111E9"/>
    <w:rsid w:val="00311BDD"/>
    <w:rsid w:val="003134D0"/>
    <w:rsid w:val="003143A1"/>
    <w:rsid w:val="00317B48"/>
    <w:rsid w:val="00317E6E"/>
    <w:rsid w:val="00321656"/>
    <w:rsid w:val="00322375"/>
    <w:rsid w:val="00323837"/>
    <w:rsid w:val="00324878"/>
    <w:rsid w:val="00326760"/>
    <w:rsid w:val="00327980"/>
    <w:rsid w:val="003309E6"/>
    <w:rsid w:val="00333312"/>
    <w:rsid w:val="00333603"/>
    <w:rsid w:val="0033405E"/>
    <w:rsid w:val="00334C34"/>
    <w:rsid w:val="00334E44"/>
    <w:rsid w:val="00336E17"/>
    <w:rsid w:val="00345FBA"/>
    <w:rsid w:val="003474C0"/>
    <w:rsid w:val="00351C8A"/>
    <w:rsid w:val="00356E5B"/>
    <w:rsid w:val="00357A07"/>
    <w:rsid w:val="00362081"/>
    <w:rsid w:val="003628FE"/>
    <w:rsid w:val="003672CA"/>
    <w:rsid w:val="00370A2F"/>
    <w:rsid w:val="00370CCC"/>
    <w:rsid w:val="00371085"/>
    <w:rsid w:val="003711B3"/>
    <w:rsid w:val="00372A73"/>
    <w:rsid w:val="00373748"/>
    <w:rsid w:val="00374B78"/>
    <w:rsid w:val="00375846"/>
    <w:rsid w:val="00380C89"/>
    <w:rsid w:val="00381A1B"/>
    <w:rsid w:val="00383077"/>
    <w:rsid w:val="00384849"/>
    <w:rsid w:val="00384A8D"/>
    <w:rsid w:val="0038629E"/>
    <w:rsid w:val="00394BBD"/>
    <w:rsid w:val="003A3946"/>
    <w:rsid w:val="003A39C1"/>
    <w:rsid w:val="003A50F7"/>
    <w:rsid w:val="003A577C"/>
    <w:rsid w:val="003A5DB4"/>
    <w:rsid w:val="003B0F42"/>
    <w:rsid w:val="003B136A"/>
    <w:rsid w:val="003B1872"/>
    <w:rsid w:val="003B29FA"/>
    <w:rsid w:val="003B47BB"/>
    <w:rsid w:val="003B6565"/>
    <w:rsid w:val="003B69E3"/>
    <w:rsid w:val="003B7977"/>
    <w:rsid w:val="003C1428"/>
    <w:rsid w:val="003C4CF7"/>
    <w:rsid w:val="003C545D"/>
    <w:rsid w:val="003C78DF"/>
    <w:rsid w:val="003D070C"/>
    <w:rsid w:val="003D0DB5"/>
    <w:rsid w:val="003D2208"/>
    <w:rsid w:val="003D472E"/>
    <w:rsid w:val="003D6848"/>
    <w:rsid w:val="003D6C55"/>
    <w:rsid w:val="003E0917"/>
    <w:rsid w:val="003E247C"/>
    <w:rsid w:val="003E2E70"/>
    <w:rsid w:val="003E3C3A"/>
    <w:rsid w:val="003E3F61"/>
    <w:rsid w:val="003E4EE3"/>
    <w:rsid w:val="003E501A"/>
    <w:rsid w:val="003E60B8"/>
    <w:rsid w:val="003E6BE8"/>
    <w:rsid w:val="003E74C9"/>
    <w:rsid w:val="003E7D9A"/>
    <w:rsid w:val="003F3657"/>
    <w:rsid w:val="003F3972"/>
    <w:rsid w:val="003F3D8C"/>
    <w:rsid w:val="003F666C"/>
    <w:rsid w:val="003F6D53"/>
    <w:rsid w:val="003F7E1E"/>
    <w:rsid w:val="004055EB"/>
    <w:rsid w:val="0041305B"/>
    <w:rsid w:val="0041529C"/>
    <w:rsid w:val="0041611E"/>
    <w:rsid w:val="004228C0"/>
    <w:rsid w:val="0042729E"/>
    <w:rsid w:val="00427997"/>
    <w:rsid w:val="00430C92"/>
    <w:rsid w:val="00430CBC"/>
    <w:rsid w:val="004347EE"/>
    <w:rsid w:val="00436636"/>
    <w:rsid w:val="00441CB7"/>
    <w:rsid w:val="00442894"/>
    <w:rsid w:val="00442AD5"/>
    <w:rsid w:val="00444BC0"/>
    <w:rsid w:val="00445EB7"/>
    <w:rsid w:val="004465D3"/>
    <w:rsid w:val="004509C0"/>
    <w:rsid w:val="0045322B"/>
    <w:rsid w:val="004536D3"/>
    <w:rsid w:val="00453FB9"/>
    <w:rsid w:val="00454B99"/>
    <w:rsid w:val="004628C7"/>
    <w:rsid w:val="00467ED4"/>
    <w:rsid w:val="00470A74"/>
    <w:rsid w:val="0047106F"/>
    <w:rsid w:val="004717FD"/>
    <w:rsid w:val="00472A43"/>
    <w:rsid w:val="00473E2F"/>
    <w:rsid w:val="004744F9"/>
    <w:rsid w:val="00475371"/>
    <w:rsid w:val="00477AD6"/>
    <w:rsid w:val="004823F1"/>
    <w:rsid w:val="00483A3E"/>
    <w:rsid w:val="004901B4"/>
    <w:rsid w:val="00490273"/>
    <w:rsid w:val="0049497A"/>
    <w:rsid w:val="004A0885"/>
    <w:rsid w:val="004A1153"/>
    <w:rsid w:val="004A1DA8"/>
    <w:rsid w:val="004A49FC"/>
    <w:rsid w:val="004A56C9"/>
    <w:rsid w:val="004B338A"/>
    <w:rsid w:val="004B71D3"/>
    <w:rsid w:val="004B732F"/>
    <w:rsid w:val="004C0218"/>
    <w:rsid w:val="004C137B"/>
    <w:rsid w:val="004C39C2"/>
    <w:rsid w:val="004C5921"/>
    <w:rsid w:val="004C5B89"/>
    <w:rsid w:val="004C68F0"/>
    <w:rsid w:val="004C7306"/>
    <w:rsid w:val="004C73C7"/>
    <w:rsid w:val="004C7B5E"/>
    <w:rsid w:val="004D12F3"/>
    <w:rsid w:val="004D34FB"/>
    <w:rsid w:val="004D4A3F"/>
    <w:rsid w:val="004D6AA4"/>
    <w:rsid w:val="004D7F4D"/>
    <w:rsid w:val="004E3D01"/>
    <w:rsid w:val="004E780C"/>
    <w:rsid w:val="004E7A9F"/>
    <w:rsid w:val="004E7CA7"/>
    <w:rsid w:val="004F0FDB"/>
    <w:rsid w:val="004F2316"/>
    <w:rsid w:val="004F2502"/>
    <w:rsid w:val="004F3356"/>
    <w:rsid w:val="004F4F39"/>
    <w:rsid w:val="004F5E07"/>
    <w:rsid w:val="00500745"/>
    <w:rsid w:val="00504C76"/>
    <w:rsid w:val="0050561B"/>
    <w:rsid w:val="00506059"/>
    <w:rsid w:val="005131DB"/>
    <w:rsid w:val="00514413"/>
    <w:rsid w:val="00517D96"/>
    <w:rsid w:val="005211FA"/>
    <w:rsid w:val="00522880"/>
    <w:rsid w:val="00522974"/>
    <w:rsid w:val="00523D88"/>
    <w:rsid w:val="00524D8B"/>
    <w:rsid w:val="0053123D"/>
    <w:rsid w:val="005344F5"/>
    <w:rsid w:val="0053539C"/>
    <w:rsid w:val="00542228"/>
    <w:rsid w:val="0054386F"/>
    <w:rsid w:val="005452A6"/>
    <w:rsid w:val="00547468"/>
    <w:rsid w:val="0055031F"/>
    <w:rsid w:val="005503C1"/>
    <w:rsid w:val="00551D85"/>
    <w:rsid w:val="005547C4"/>
    <w:rsid w:val="005569F1"/>
    <w:rsid w:val="00557143"/>
    <w:rsid w:val="00560E4F"/>
    <w:rsid w:val="00561126"/>
    <w:rsid w:val="005621A1"/>
    <w:rsid w:val="005631BD"/>
    <w:rsid w:val="0056370C"/>
    <w:rsid w:val="00563E41"/>
    <w:rsid w:val="00565798"/>
    <w:rsid w:val="00570EC3"/>
    <w:rsid w:val="00572A1B"/>
    <w:rsid w:val="00575813"/>
    <w:rsid w:val="005806EB"/>
    <w:rsid w:val="00580767"/>
    <w:rsid w:val="00582C1A"/>
    <w:rsid w:val="00582D33"/>
    <w:rsid w:val="00582E5E"/>
    <w:rsid w:val="005854C1"/>
    <w:rsid w:val="00590018"/>
    <w:rsid w:val="00591919"/>
    <w:rsid w:val="00592AD1"/>
    <w:rsid w:val="00594C19"/>
    <w:rsid w:val="00596D0B"/>
    <w:rsid w:val="005A1BCD"/>
    <w:rsid w:val="005A2870"/>
    <w:rsid w:val="005A3E58"/>
    <w:rsid w:val="005A56E2"/>
    <w:rsid w:val="005A5C5C"/>
    <w:rsid w:val="005A5E19"/>
    <w:rsid w:val="005A6889"/>
    <w:rsid w:val="005A7428"/>
    <w:rsid w:val="005B0B21"/>
    <w:rsid w:val="005B3A8F"/>
    <w:rsid w:val="005B5F77"/>
    <w:rsid w:val="005B64C5"/>
    <w:rsid w:val="005C54F5"/>
    <w:rsid w:val="005C612A"/>
    <w:rsid w:val="005C7048"/>
    <w:rsid w:val="005D10F7"/>
    <w:rsid w:val="005D13A7"/>
    <w:rsid w:val="005D43A3"/>
    <w:rsid w:val="005D4ECB"/>
    <w:rsid w:val="005D6615"/>
    <w:rsid w:val="005E1EFE"/>
    <w:rsid w:val="005E3EFD"/>
    <w:rsid w:val="005E603B"/>
    <w:rsid w:val="005E60AF"/>
    <w:rsid w:val="005F21D4"/>
    <w:rsid w:val="005F2A1A"/>
    <w:rsid w:val="00600119"/>
    <w:rsid w:val="00601717"/>
    <w:rsid w:val="00602EC7"/>
    <w:rsid w:val="006033BF"/>
    <w:rsid w:val="00604B34"/>
    <w:rsid w:val="00604FAE"/>
    <w:rsid w:val="0060507F"/>
    <w:rsid w:val="00607770"/>
    <w:rsid w:val="00610CE3"/>
    <w:rsid w:val="006114E0"/>
    <w:rsid w:val="006128F5"/>
    <w:rsid w:val="00613116"/>
    <w:rsid w:val="0061351D"/>
    <w:rsid w:val="00613539"/>
    <w:rsid w:val="006207A7"/>
    <w:rsid w:val="00622E3D"/>
    <w:rsid w:val="00624021"/>
    <w:rsid w:val="00626ABE"/>
    <w:rsid w:val="00632402"/>
    <w:rsid w:val="006325DD"/>
    <w:rsid w:val="00634E78"/>
    <w:rsid w:val="0063546B"/>
    <w:rsid w:val="00635E90"/>
    <w:rsid w:val="00637066"/>
    <w:rsid w:val="00637428"/>
    <w:rsid w:val="00643EF7"/>
    <w:rsid w:val="0064481B"/>
    <w:rsid w:val="00645A71"/>
    <w:rsid w:val="00650725"/>
    <w:rsid w:val="0065165A"/>
    <w:rsid w:val="00652BD1"/>
    <w:rsid w:val="006530D7"/>
    <w:rsid w:val="00654571"/>
    <w:rsid w:val="00654A38"/>
    <w:rsid w:val="00661E76"/>
    <w:rsid w:val="00663138"/>
    <w:rsid w:val="006654DC"/>
    <w:rsid w:val="00665ABC"/>
    <w:rsid w:val="00666FEF"/>
    <w:rsid w:val="006707EC"/>
    <w:rsid w:val="00670E0A"/>
    <w:rsid w:val="00671B49"/>
    <w:rsid w:val="00672E9F"/>
    <w:rsid w:val="006747A8"/>
    <w:rsid w:val="00676A5A"/>
    <w:rsid w:val="006774D5"/>
    <w:rsid w:val="0067761A"/>
    <w:rsid w:val="00677A7C"/>
    <w:rsid w:val="00680048"/>
    <w:rsid w:val="006820C7"/>
    <w:rsid w:val="00690E32"/>
    <w:rsid w:val="00691EFE"/>
    <w:rsid w:val="0069270A"/>
    <w:rsid w:val="00694CEE"/>
    <w:rsid w:val="00697BDC"/>
    <w:rsid w:val="006A05BF"/>
    <w:rsid w:val="006A6A88"/>
    <w:rsid w:val="006B179E"/>
    <w:rsid w:val="006B1B23"/>
    <w:rsid w:val="006B4133"/>
    <w:rsid w:val="006B5EC4"/>
    <w:rsid w:val="006C0808"/>
    <w:rsid w:val="006C186C"/>
    <w:rsid w:val="006C2012"/>
    <w:rsid w:val="006C2CA7"/>
    <w:rsid w:val="006C5BE9"/>
    <w:rsid w:val="006C6631"/>
    <w:rsid w:val="006C6C01"/>
    <w:rsid w:val="006C72A7"/>
    <w:rsid w:val="006D00DF"/>
    <w:rsid w:val="006D0571"/>
    <w:rsid w:val="006D0653"/>
    <w:rsid w:val="006D1634"/>
    <w:rsid w:val="006D2BC6"/>
    <w:rsid w:val="006D3D8A"/>
    <w:rsid w:val="006D5734"/>
    <w:rsid w:val="006D5F0B"/>
    <w:rsid w:val="006D742D"/>
    <w:rsid w:val="006D7B53"/>
    <w:rsid w:val="006E0E70"/>
    <w:rsid w:val="006E37B1"/>
    <w:rsid w:val="006E3D75"/>
    <w:rsid w:val="006E5F1A"/>
    <w:rsid w:val="006E769E"/>
    <w:rsid w:val="006F1570"/>
    <w:rsid w:val="006F44F5"/>
    <w:rsid w:val="006F484E"/>
    <w:rsid w:val="006F5165"/>
    <w:rsid w:val="007003D0"/>
    <w:rsid w:val="00701D59"/>
    <w:rsid w:val="00706D01"/>
    <w:rsid w:val="00710933"/>
    <w:rsid w:val="007119EC"/>
    <w:rsid w:val="00711AF3"/>
    <w:rsid w:val="007121CE"/>
    <w:rsid w:val="007134C5"/>
    <w:rsid w:val="007158A5"/>
    <w:rsid w:val="00716399"/>
    <w:rsid w:val="0071646C"/>
    <w:rsid w:val="00717A46"/>
    <w:rsid w:val="00717C06"/>
    <w:rsid w:val="00720B04"/>
    <w:rsid w:val="00721D29"/>
    <w:rsid w:val="00724A01"/>
    <w:rsid w:val="00727726"/>
    <w:rsid w:val="00731250"/>
    <w:rsid w:val="0073204F"/>
    <w:rsid w:val="00732075"/>
    <w:rsid w:val="00732A0A"/>
    <w:rsid w:val="00732DDA"/>
    <w:rsid w:val="00733E8E"/>
    <w:rsid w:val="0073400F"/>
    <w:rsid w:val="00734C7B"/>
    <w:rsid w:val="00737BE4"/>
    <w:rsid w:val="007427D9"/>
    <w:rsid w:val="00743894"/>
    <w:rsid w:val="00743F81"/>
    <w:rsid w:val="0074438F"/>
    <w:rsid w:val="007456DE"/>
    <w:rsid w:val="0075278D"/>
    <w:rsid w:val="007544C2"/>
    <w:rsid w:val="00754CF8"/>
    <w:rsid w:val="00755453"/>
    <w:rsid w:val="00755962"/>
    <w:rsid w:val="007578A6"/>
    <w:rsid w:val="00762483"/>
    <w:rsid w:val="007624CB"/>
    <w:rsid w:val="00763D98"/>
    <w:rsid w:val="007648C0"/>
    <w:rsid w:val="00767AD5"/>
    <w:rsid w:val="00767B4B"/>
    <w:rsid w:val="00770CDF"/>
    <w:rsid w:val="007735BF"/>
    <w:rsid w:val="00774308"/>
    <w:rsid w:val="00774312"/>
    <w:rsid w:val="00775FAA"/>
    <w:rsid w:val="007761B1"/>
    <w:rsid w:val="007762F3"/>
    <w:rsid w:val="007806F3"/>
    <w:rsid w:val="00781A84"/>
    <w:rsid w:val="007824DE"/>
    <w:rsid w:val="00784400"/>
    <w:rsid w:val="007911CC"/>
    <w:rsid w:val="0079165E"/>
    <w:rsid w:val="00791B1D"/>
    <w:rsid w:val="00795C73"/>
    <w:rsid w:val="00797672"/>
    <w:rsid w:val="00797BCE"/>
    <w:rsid w:val="007A0C33"/>
    <w:rsid w:val="007A0F5A"/>
    <w:rsid w:val="007A3795"/>
    <w:rsid w:val="007A41A5"/>
    <w:rsid w:val="007A5CF7"/>
    <w:rsid w:val="007A798B"/>
    <w:rsid w:val="007B2BB3"/>
    <w:rsid w:val="007B53AE"/>
    <w:rsid w:val="007B73CF"/>
    <w:rsid w:val="007C24FC"/>
    <w:rsid w:val="007C269B"/>
    <w:rsid w:val="007C2F62"/>
    <w:rsid w:val="007C30EC"/>
    <w:rsid w:val="007C32A8"/>
    <w:rsid w:val="007C78CE"/>
    <w:rsid w:val="007D16E4"/>
    <w:rsid w:val="007D1E70"/>
    <w:rsid w:val="007D3404"/>
    <w:rsid w:val="007D3E22"/>
    <w:rsid w:val="007D4070"/>
    <w:rsid w:val="007D4194"/>
    <w:rsid w:val="007D4216"/>
    <w:rsid w:val="007D5D5F"/>
    <w:rsid w:val="007D69B1"/>
    <w:rsid w:val="007E2024"/>
    <w:rsid w:val="007E7C7C"/>
    <w:rsid w:val="007F26E5"/>
    <w:rsid w:val="007F5155"/>
    <w:rsid w:val="007F5B54"/>
    <w:rsid w:val="007F7295"/>
    <w:rsid w:val="007F7CB3"/>
    <w:rsid w:val="0080452E"/>
    <w:rsid w:val="00804A2C"/>
    <w:rsid w:val="00806B4C"/>
    <w:rsid w:val="008125BB"/>
    <w:rsid w:val="00814A16"/>
    <w:rsid w:val="008176A4"/>
    <w:rsid w:val="008222C2"/>
    <w:rsid w:val="0082336F"/>
    <w:rsid w:val="00823CA2"/>
    <w:rsid w:val="00825906"/>
    <w:rsid w:val="008273D4"/>
    <w:rsid w:val="00827852"/>
    <w:rsid w:val="00833035"/>
    <w:rsid w:val="00833380"/>
    <w:rsid w:val="008342C8"/>
    <w:rsid w:val="008347F3"/>
    <w:rsid w:val="00834ED4"/>
    <w:rsid w:val="008413D1"/>
    <w:rsid w:val="00841995"/>
    <w:rsid w:val="00842665"/>
    <w:rsid w:val="00843B9A"/>
    <w:rsid w:val="00843BA2"/>
    <w:rsid w:val="00845A5D"/>
    <w:rsid w:val="00850617"/>
    <w:rsid w:val="00851850"/>
    <w:rsid w:val="00851C37"/>
    <w:rsid w:val="00852A1C"/>
    <w:rsid w:val="0085310D"/>
    <w:rsid w:val="00853FF0"/>
    <w:rsid w:val="0085468C"/>
    <w:rsid w:val="00855E33"/>
    <w:rsid w:val="008577A5"/>
    <w:rsid w:val="00860690"/>
    <w:rsid w:val="00861253"/>
    <w:rsid w:val="00864322"/>
    <w:rsid w:val="00864879"/>
    <w:rsid w:val="00867C8F"/>
    <w:rsid w:val="008712FB"/>
    <w:rsid w:val="00871B97"/>
    <w:rsid w:val="00872C1A"/>
    <w:rsid w:val="00873D69"/>
    <w:rsid w:val="0087787D"/>
    <w:rsid w:val="00882E0D"/>
    <w:rsid w:val="00885068"/>
    <w:rsid w:val="0088570D"/>
    <w:rsid w:val="00886419"/>
    <w:rsid w:val="00886729"/>
    <w:rsid w:val="00886A02"/>
    <w:rsid w:val="00890A89"/>
    <w:rsid w:val="00891D22"/>
    <w:rsid w:val="00893CFA"/>
    <w:rsid w:val="00895B5F"/>
    <w:rsid w:val="00895B6A"/>
    <w:rsid w:val="0089679E"/>
    <w:rsid w:val="00896F38"/>
    <w:rsid w:val="008979A7"/>
    <w:rsid w:val="00897F7A"/>
    <w:rsid w:val="008A35E0"/>
    <w:rsid w:val="008A46EE"/>
    <w:rsid w:val="008A5D9F"/>
    <w:rsid w:val="008A60C6"/>
    <w:rsid w:val="008A61F3"/>
    <w:rsid w:val="008A6F36"/>
    <w:rsid w:val="008A7930"/>
    <w:rsid w:val="008A7B31"/>
    <w:rsid w:val="008B2DD0"/>
    <w:rsid w:val="008B6411"/>
    <w:rsid w:val="008B7073"/>
    <w:rsid w:val="008C4321"/>
    <w:rsid w:val="008C4FA0"/>
    <w:rsid w:val="008C5025"/>
    <w:rsid w:val="008D1A68"/>
    <w:rsid w:val="008D4C5B"/>
    <w:rsid w:val="008D558E"/>
    <w:rsid w:val="008E04F5"/>
    <w:rsid w:val="008E2B0A"/>
    <w:rsid w:val="008E477A"/>
    <w:rsid w:val="008E5D3E"/>
    <w:rsid w:val="008F3C34"/>
    <w:rsid w:val="008F56C7"/>
    <w:rsid w:val="008F726E"/>
    <w:rsid w:val="009001EC"/>
    <w:rsid w:val="00902984"/>
    <w:rsid w:val="009050AE"/>
    <w:rsid w:val="00910421"/>
    <w:rsid w:val="009110F4"/>
    <w:rsid w:val="00911E1B"/>
    <w:rsid w:val="00912518"/>
    <w:rsid w:val="00916020"/>
    <w:rsid w:val="00917B24"/>
    <w:rsid w:val="00920D23"/>
    <w:rsid w:val="009215FF"/>
    <w:rsid w:val="009224E2"/>
    <w:rsid w:val="00922914"/>
    <w:rsid w:val="00923575"/>
    <w:rsid w:val="00931A4D"/>
    <w:rsid w:val="00936CCD"/>
    <w:rsid w:val="009404A7"/>
    <w:rsid w:val="00941ACB"/>
    <w:rsid w:val="00942D47"/>
    <w:rsid w:val="009440D1"/>
    <w:rsid w:val="00950301"/>
    <w:rsid w:val="0095162F"/>
    <w:rsid w:val="00952500"/>
    <w:rsid w:val="009539A5"/>
    <w:rsid w:val="009542BD"/>
    <w:rsid w:val="00955E22"/>
    <w:rsid w:val="00956685"/>
    <w:rsid w:val="00957770"/>
    <w:rsid w:val="009578BE"/>
    <w:rsid w:val="00960D72"/>
    <w:rsid w:val="00964422"/>
    <w:rsid w:val="00964CDE"/>
    <w:rsid w:val="009662EE"/>
    <w:rsid w:val="00970451"/>
    <w:rsid w:val="0097067F"/>
    <w:rsid w:val="00971980"/>
    <w:rsid w:val="00975435"/>
    <w:rsid w:val="00976531"/>
    <w:rsid w:val="0097657C"/>
    <w:rsid w:val="00980B94"/>
    <w:rsid w:val="00980CFB"/>
    <w:rsid w:val="009823DA"/>
    <w:rsid w:val="00984110"/>
    <w:rsid w:val="00985522"/>
    <w:rsid w:val="009871A5"/>
    <w:rsid w:val="0098724E"/>
    <w:rsid w:val="009913E2"/>
    <w:rsid w:val="00993F9E"/>
    <w:rsid w:val="009959B7"/>
    <w:rsid w:val="009A06EC"/>
    <w:rsid w:val="009A4D5F"/>
    <w:rsid w:val="009A534B"/>
    <w:rsid w:val="009B0577"/>
    <w:rsid w:val="009B4361"/>
    <w:rsid w:val="009C001E"/>
    <w:rsid w:val="009C18B0"/>
    <w:rsid w:val="009C3150"/>
    <w:rsid w:val="009C3D21"/>
    <w:rsid w:val="009C68BC"/>
    <w:rsid w:val="009C68F0"/>
    <w:rsid w:val="009C6AC5"/>
    <w:rsid w:val="009C7133"/>
    <w:rsid w:val="009D15DB"/>
    <w:rsid w:val="009D177B"/>
    <w:rsid w:val="009D28FD"/>
    <w:rsid w:val="009D42CB"/>
    <w:rsid w:val="009E0291"/>
    <w:rsid w:val="009E0ACB"/>
    <w:rsid w:val="009E3762"/>
    <w:rsid w:val="009E3F56"/>
    <w:rsid w:val="009E79CB"/>
    <w:rsid w:val="009F2AA7"/>
    <w:rsid w:val="00A01AB4"/>
    <w:rsid w:val="00A03114"/>
    <w:rsid w:val="00A04786"/>
    <w:rsid w:val="00A1162E"/>
    <w:rsid w:val="00A14F8E"/>
    <w:rsid w:val="00A154AA"/>
    <w:rsid w:val="00A157C3"/>
    <w:rsid w:val="00A209A1"/>
    <w:rsid w:val="00A24AB2"/>
    <w:rsid w:val="00A2639C"/>
    <w:rsid w:val="00A265CF"/>
    <w:rsid w:val="00A26DDC"/>
    <w:rsid w:val="00A31772"/>
    <w:rsid w:val="00A3480D"/>
    <w:rsid w:val="00A350C9"/>
    <w:rsid w:val="00A362FE"/>
    <w:rsid w:val="00A368B6"/>
    <w:rsid w:val="00A370BF"/>
    <w:rsid w:val="00A37250"/>
    <w:rsid w:val="00A375B5"/>
    <w:rsid w:val="00A40436"/>
    <w:rsid w:val="00A406B8"/>
    <w:rsid w:val="00A43B6B"/>
    <w:rsid w:val="00A44F83"/>
    <w:rsid w:val="00A4519F"/>
    <w:rsid w:val="00A46227"/>
    <w:rsid w:val="00A5054B"/>
    <w:rsid w:val="00A54340"/>
    <w:rsid w:val="00A5485E"/>
    <w:rsid w:val="00A605C4"/>
    <w:rsid w:val="00A60D55"/>
    <w:rsid w:val="00A612CB"/>
    <w:rsid w:val="00A62627"/>
    <w:rsid w:val="00A62747"/>
    <w:rsid w:val="00A638D0"/>
    <w:rsid w:val="00A645F8"/>
    <w:rsid w:val="00A64626"/>
    <w:rsid w:val="00A64D99"/>
    <w:rsid w:val="00A64E4C"/>
    <w:rsid w:val="00A65792"/>
    <w:rsid w:val="00A65A81"/>
    <w:rsid w:val="00A66869"/>
    <w:rsid w:val="00A67740"/>
    <w:rsid w:val="00A72176"/>
    <w:rsid w:val="00A73DB2"/>
    <w:rsid w:val="00A74EE4"/>
    <w:rsid w:val="00A84073"/>
    <w:rsid w:val="00A85A86"/>
    <w:rsid w:val="00A85D1E"/>
    <w:rsid w:val="00A91664"/>
    <w:rsid w:val="00A95C19"/>
    <w:rsid w:val="00A95EF6"/>
    <w:rsid w:val="00A95F0E"/>
    <w:rsid w:val="00A9759D"/>
    <w:rsid w:val="00AA0718"/>
    <w:rsid w:val="00AA08DD"/>
    <w:rsid w:val="00AA2467"/>
    <w:rsid w:val="00AB0460"/>
    <w:rsid w:val="00AB0CC2"/>
    <w:rsid w:val="00AB1BC6"/>
    <w:rsid w:val="00AB355E"/>
    <w:rsid w:val="00AB579D"/>
    <w:rsid w:val="00AB5AB8"/>
    <w:rsid w:val="00AB67A7"/>
    <w:rsid w:val="00AC201C"/>
    <w:rsid w:val="00AC2BDA"/>
    <w:rsid w:val="00AC4CD5"/>
    <w:rsid w:val="00AC5884"/>
    <w:rsid w:val="00AC60F7"/>
    <w:rsid w:val="00AC6EAE"/>
    <w:rsid w:val="00AC73F1"/>
    <w:rsid w:val="00AD0782"/>
    <w:rsid w:val="00AD0E06"/>
    <w:rsid w:val="00AD1F2A"/>
    <w:rsid w:val="00AD323E"/>
    <w:rsid w:val="00AD42B6"/>
    <w:rsid w:val="00AD49B2"/>
    <w:rsid w:val="00AD5AC0"/>
    <w:rsid w:val="00AD6861"/>
    <w:rsid w:val="00AE2E7F"/>
    <w:rsid w:val="00AE3661"/>
    <w:rsid w:val="00AE7626"/>
    <w:rsid w:val="00AF2F5D"/>
    <w:rsid w:val="00AF2FE5"/>
    <w:rsid w:val="00AF3440"/>
    <w:rsid w:val="00AF3865"/>
    <w:rsid w:val="00AF412C"/>
    <w:rsid w:val="00AF5E85"/>
    <w:rsid w:val="00AF7601"/>
    <w:rsid w:val="00B00EFF"/>
    <w:rsid w:val="00B02A6A"/>
    <w:rsid w:val="00B05023"/>
    <w:rsid w:val="00B0570C"/>
    <w:rsid w:val="00B05742"/>
    <w:rsid w:val="00B058FA"/>
    <w:rsid w:val="00B05918"/>
    <w:rsid w:val="00B06CED"/>
    <w:rsid w:val="00B10842"/>
    <w:rsid w:val="00B140A2"/>
    <w:rsid w:val="00B15B3D"/>
    <w:rsid w:val="00B16358"/>
    <w:rsid w:val="00B173B1"/>
    <w:rsid w:val="00B17A72"/>
    <w:rsid w:val="00B2042E"/>
    <w:rsid w:val="00B20587"/>
    <w:rsid w:val="00B20BB0"/>
    <w:rsid w:val="00B235F7"/>
    <w:rsid w:val="00B24E58"/>
    <w:rsid w:val="00B262E8"/>
    <w:rsid w:val="00B32B2E"/>
    <w:rsid w:val="00B333B1"/>
    <w:rsid w:val="00B339E5"/>
    <w:rsid w:val="00B362B6"/>
    <w:rsid w:val="00B4001C"/>
    <w:rsid w:val="00B4194E"/>
    <w:rsid w:val="00B441FE"/>
    <w:rsid w:val="00B44FC4"/>
    <w:rsid w:val="00B4503C"/>
    <w:rsid w:val="00B469E7"/>
    <w:rsid w:val="00B46AC6"/>
    <w:rsid w:val="00B50783"/>
    <w:rsid w:val="00B514F2"/>
    <w:rsid w:val="00B54711"/>
    <w:rsid w:val="00B5602E"/>
    <w:rsid w:val="00B569A7"/>
    <w:rsid w:val="00B60B12"/>
    <w:rsid w:val="00B61D3E"/>
    <w:rsid w:val="00B63F1F"/>
    <w:rsid w:val="00B64EB0"/>
    <w:rsid w:val="00B66740"/>
    <w:rsid w:val="00B67900"/>
    <w:rsid w:val="00B70AAE"/>
    <w:rsid w:val="00B7106F"/>
    <w:rsid w:val="00B74847"/>
    <w:rsid w:val="00B75A05"/>
    <w:rsid w:val="00B77EF6"/>
    <w:rsid w:val="00B8378B"/>
    <w:rsid w:val="00B83D88"/>
    <w:rsid w:val="00B852DB"/>
    <w:rsid w:val="00B86A90"/>
    <w:rsid w:val="00B91B9B"/>
    <w:rsid w:val="00B925A0"/>
    <w:rsid w:val="00B95C04"/>
    <w:rsid w:val="00BA2797"/>
    <w:rsid w:val="00BB572A"/>
    <w:rsid w:val="00BC046B"/>
    <w:rsid w:val="00BC1FFD"/>
    <w:rsid w:val="00BC22F9"/>
    <w:rsid w:val="00BC4A18"/>
    <w:rsid w:val="00BD3161"/>
    <w:rsid w:val="00BD3CD3"/>
    <w:rsid w:val="00BD6A4A"/>
    <w:rsid w:val="00BE0F00"/>
    <w:rsid w:val="00BE38FF"/>
    <w:rsid w:val="00BE3B63"/>
    <w:rsid w:val="00BE4090"/>
    <w:rsid w:val="00BE48A0"/>
    <w:rsid w:val="00BE7139"/>
    <w:rsid w:val="00BE7B7C"/>
    <w:rsid w:val="00BF455A"/>
    <w:rsid w:val="00C019FC"/>
    <w:rsid w:val="00C04350"/>
    <w:rsid w:val="00C06A23"/>
    <w:rsid w:val="00C07112"/>
    <w:rsid w:val="00C10D7B"/>
    <w:rsid w:val="00C11001"/>
    <w:rsid w:val="00C13961"/>
    <w:rsid w:val="00C14998"/>
    <w:rsid w:val="00C17CB2"/>
    <w:rsid w:val="00C17F89"/>
    <w:rsid w:val="00C21938"/>
    <w:rsid w:val="00C22C13"/>
    <w:rsid w:val="00C24E9B"/>
    <w:rsid w:val="00C25762"/>
    <w:rsid w:val="00C27CB0"/>
    <w:rsid w:val="00C30069"/>
    <w:rsid w:val="00C30948"/>
    <w:rsid w:val="00C30FDB"/>
    <w:rsid w:val="00C3103C"/>
    <w:rsid w:val="00C31BF3"/>
    <w:rsid w:val="00C3426E"/>
    <w:rsid w:val="00C349EC"/>
    <w:rsid w:val="00C35543"/>
    <w:rsid w:val="00C36B77"/>
    <w:rsid w:val="00C37295"/>
    <w:rsid w:val="00C375BE"/>
    <w:rsid w:val="00C4086D"/>
    <w:rsid w:val="00C43A35"/>
    <w:rsid w:val="00C43B70"/>
    <w:rsid w:val="00C4421E"/>
    <w:rsid w:val="00C47D5E"/>
    <w:rsid w:val="00C56041"/>
    <w:rsid w:val="00C61E66"/>
    <w:rsid w:val="00C63690"/>
    <w:rsid w:val="00C6391B"/>
    <w:rsid w:val="00C70D36"/>
    <w:rsid w:val="00C74B21"/>
    <w:rsid w:val="00C755E8"/>
    <w:rsid w:val="00C800B7"/>
    <w:rsid w:val="00C82FA5"/>
    <w:rsid w:val="00C85413"/>
    <w:rsid w:val="00C91F80"/>
    <w:rsid w:val="00C938C1"/>
    <w:rsid w:val="00C95574"/>
    <w:rsid w:val="00CA11EC"/>
    <w:rsid w:val="00CA2967"/>
    <w:rsid w:val="00CA68C2"/>
    <w:rsid w:val="00CB1909"/>
    <w:rsid w:val="00CB1AD7"/>
    <w:rsid w:val="00CB3271"/>
    <w:rsid w:val="00CB3766"/>
    <w:rsid w:val="00CB3A55"/>
    <w:rsid w:val="00CB3B43"/>
    <w:rsid w:val="00CB4556"/>
    <w:rsid w:val="00CB683C"/>
    <w:rsid w:val="00CC00C5"/>
    <w:rsid w:val="00CC71A0"/>
    <w:rsid w:val="00CC721A"/>
    <w:rsid w:val="00CC7AE6"/>
    <w:rsid w:val="00CC7C30"/>
    <w:rsid w:val="00CD1F2D"/>
    <w:rsid w:val="00CD21E9"/>
    <w:rsid w:val="00CD7298"/>
    <w:rsid w:val="00CD7A36"/>
    <w:rsid w:val="00CE07D6"/>
    <w:rsid w:val="00CE4E71"/>
    <w:rsid w:val="00CF0196"/>
    <w:rsid w:val="00CF629D"/>
    <w:rsid w:val="00D02A10"/>
    <w:rsid w:val="00D07054"/>
    <w:rsid w:val="00D11486"/>
    <w:rsid w:val="00D11B23"/>
    <w:rsid w:val="00D12430"/>
    <w:rsid w:val="00D1353F"/>
    <w:rsid w:val="00D2049B"/>
    <w:rsid w:val="00D207A0"/>
    <w:rsid w:val="00D224CC"/>
    <w:rsid w:val="00D23533"/>
    <w:rsid w:val="00D237EF"/>
    <w:rsid w:val="00D2698F"/>
    <w:rsid w:val="00D26E72"/>
    <w:rsid w:val="00D279EA"/>
    <w:rsid w:val="00D311B9"/>
    <w:rsid w:val="00D3173A"/>
    <w:rsid w:val="00D3308A"/>
    <w:rsid w:val="00D33260"/>
    <w:rsid w:val="00D34C38"/>
    <w:rsid w:val="00D36037"/>
    <w:rsid w:val="00D4279A"/>
    <w:rsid w:val="00D44885"/>
    <w:rsid w:val="00D45494"/>
    <w:rsid w:val="00D4559E"/>
    <w:rsid w:val="00D47B10"/>
    <w:rsid w:val="00D50719"/>
    <w:rsid w:val="00D57B59"/>
    <w:rsid w:val="00D626ED"/>
    <w:rsid w:val="00D63628"/>
    <w:rsid w:val="00D6378A"/>
    <w:rsid w:val="00D65B2E"/>
    <w:rsid w:val="00D66877"/>
    <w:rsid w:val="00D70D80"/>
    <w:rsid w:val="00D72118"/>
    <w:rsid w:val="00D7286B"/>
    <w:rsid w:val="00D730FA"/>
    <w:rsid w:val="00D75177"/>
    <w:rsid w:val="00D7705E"/>
    <w:rsid w:val="00D77754"/>
    <w:rsid w:val="00D820FF"/>
    <w:rsid w:val="00D85E04"/>
    <w:rsid w:val="00D874A2"/>
    <w:rsid w:val="00D879E5"/>
    <w:rsid w:val="00D87DF5"/>
    <w:rsid w:val="00D92A18"/>
    <w:rsid w:val="00D9443D"/>
    <w:rsid w:val="00D957EF"/>
    <w:rsid w:val="00D9676D"/>
    <w:rsid w:val="00D96D4B"/>
    <w:rsid w:val="00DA2CFA"/>
    <w:rsid w:val="00DA2E89"/>
    <w:rsid w:val="00DB3828"/>
    <w:rsid w:val="00DB662C"/>
    <w:rsid w:val="00DC096E"/>
    <w:rsid w:val="00DC0D28"/>
    <w:rsid w:val="00DC0FE8"/>
    <w:rsid w:val="00DC188D"/>
    <w:rsid w:val="00DC22D5"/>
    <w:rsid w:val="00DC3D65"/>
    <w:rsid w:val="00DC4377"/>
    <w:rsid w:val="00DC45CB"/>
    <w:rsid w:val="00DC51AA"/>
    <w:rsid w:val="00DC62F2"/>
    <w:rsid w:val="00DC64D1"/>
    <w:rsid w:val="00DC7F9A"/>
    <w:rsid w:val="00DD0C68"/>
    <w:rsid w:val="00DD2768"/>
    <w:rsid w:val="00DD2D60"/>
    <w:rsid w:val="00DD3055"/>
    <w:rsid w:val="00DD31A1"/>
    <w:rsid w:val="00DD3396"/>
    <w:rsid w:val="00DD47A5"/>
    <w:rsid w:val="00DD5464"/>
    <w:rsid w:val="00DD54C9"/>
    <w:rsid w:val="00DD593D"/>
    <w:rsid w:val="00DD5ED6"/>
    <w:rsid w:val="00DE1005"/>
    <w:rsid w:val="00DE4084"/>
    <w:rsid w:val="00DE565E"/>
    <w:rsid w:val="00DE5A60"/>
    <w:rsid w:val="00DF07A1"/>
    <w:rsid w:val="00DF0953"/>
    <w:rsid w:val="00DF1729"/>
    <w:rsid w:val="00DF42B5"/>
    <w:rsid w:val="00DF5549"/>
    <w:rsid w:val="00DF6EAF"/>
    <w:rsid w:val="00DF7BAC"/>
    <w:rsid w:val="00E00094"/>
    <w:rsid w:val="00E010E4"/>
    <w:rsid w:val="00E0156F"/>
    <w:rsid w:val="00E0260C"/>
    <w:rsid w:val="00E0604A"/>
    <w:rsid w:val="00E110D3"/>
    <w:rsid w:val="00E128C8"/>
    <w:rsid w:val="00E13A83"/>
    <w:rsid w:val="00E2267B"/>
    <w:rsid w:val="00E23371"/>
    <w:rsid w:val="00E23D75"/>
    <w:rsid w:val="00E2671C"/>
    <w:rsid w:val="00E30A4E"/>
    <w:rsid w:val="00E31117"/>
    <w:rsid w:val="00E335E9"/>
    <w:rsid w:val="00E33856"/>
    <w:rsid w:val="00E35952"/>
    <w:rsid w:val="00E37A1C"/>
    <w:rsid w:val="00E4021A"/>
    <w:rsid w:val="00E411E4"/>
    <w:rsid w:val="00E42DE3"/>
    <w:rsid w:val="00E43CAA"/>
    <w:rsid w:val="00E44905"/>
    <w:rsid w:val="00E456E7"/>
    <w:rsid w:val="00E462DD"/>
    <w:rsid w:val="00E46E4A"/>
    <w:rsid w:val="00E5011F"/>
    <w:rsid w:val="00E51B95"/>
    <w:rsid w:val="00E52BFA"/>
    <w:rsid w:val="00E5354D"/>
    <w:rsid w:val="00E57AF1"/>
    <w:rsid w:val="00E64E21"/>
    <w:rsid w:val="00E66570"/>
    <w:rsid w:val="00E74DE2"/>
    <w:rsid w:val="00E751ED"/>
    <w:rsid w:val="00E7601D"/>
    <w:rsid w:val="00E77062"/>
    <w:rsid w:val="00E80EBB"/>
    <w:rsid w:val="00E82106"/>
    <w:rsid w:val="00E84B86"/>
    <w:rsid w:val="00E870F8"/>
    <w:rsid w:val="00E87BD7"/>
    <w:rsid w:val="00E942F9"/>
    <w:rsid w:val="00E97C73"/>
    <w:rsid w:val="00EA191A"/>
    <w:rsid w:val="00EA3E96"/>
    <w:rsid w:val="00EA5597"/>
    <w:rsid w:val="00EA60AE"/>
    <w:rsid w:val="00EA70FE"/>
    <w:rsid w:val="00EA7374"/>
    <w:rsid w:val="00EA74E8"/>
    <w:rsid w:val="00EA7699"/>
    <w:rsid w:val="00EB0D93"/>
    <w:rsid w:val="00EB640C"/>
    <w:rsid w:val="00EC1C67"/>
    <w:rsid w:val="00EC2831"/>
    <w:rsid w:val="00EC3F83"/>
    <w:rsid w:val="00EC55C7"/>
    <w:rsid w:val="00EC756A"/>
    <w:rsid w:val="00EC7637"/>
    <w:rsid w:val="00EC766D"/>
    <w:rsid w:val="00ED0650"/>
    <w:rsid w:val="00ED0818"/>
    <w:rsid w:val="00ED09EB"/>
    <w:rsid w:val="00ED262E"/>
    <w:rsid w:val="00ED348B"/>
    <w:rsid w:val="00ED6945"/>
    <w:rsid w:val="00EE0807"/>
    <w:rsid w:val="00EE22E7"/>
    <w:rsid w:val="00EE2E63"/>
    <w:rsid w:val="00EE559B"/>
    <w:rsid w:val="00EF2EA0"/>
    <w:rsid w:val="00EF39C5"/>
    <w:rsid w:val="00EF40EA"/>
    <w:rsid w:val="00EF509F"/>
    <w:rsid w:val="00EF7BA7"/>
    <w:rsid w:val="00F00051"/>
    <w:rsid w:val="00F03816"/>
    <w:rsid w:val="00F040FC"/>
    <w:rsid w:val="00F044C4"/>
    <w:rsid w:val="00F0505B"/>
    <w:rsid w:val="00F06B29"/>
    <w:rsid w:val="00F06CCF"/>
    <w:rsid w:val="00F111F0"/>
    <w:rsid w:val="00F12EDF"/>
    <w:rsid w:val="00F13630"/>
    <w:rsid w:val="00F154B0"/>
    <w:rsid w:val="00F15AC7"/>
    <w:rsid w:val="00F1633A"/>
    <w:rsid w:val="00F170E6"/>
    <w:rsid w:val="00F205DD"/>
    <w:rsid w:val="00F22C82"/>
    <w:rsid w:val="00F235A4"/>
    <w:rsid w:val="00F25EDE"/>
    <w:rsid w:val="00F2640E"/>
    <w:rsid w:val="00F26BBF"/>
    <w:rsid w:val="00F30B23"/>
    <w:rsid w:val="00F318CE"/>
    <w:rsid w:val="00F33FF8"/>
    <w:rsid w:val="00F344A9"/>
    <w:rsid w:val="00F35EF2"/>
    <w:rsid w:val="00F3690E"/>
    <w:rsid w:val="00F36DD9"/>
    <w:rsid w:val="00F36F11"/>
    <w:rsid w:val="00F36FE0"/>
    <w:rsid w:val="00F4025F"/>
    <w:rsid w:val="00F413FA"/>
    <w:rsid w:val="00F41591"/>
    <w:rsid w:val="00F43DA6"/>
    <w:rsid w:val="00F445B7"/>
    <w:rsid w:val="00F4586D"/>
    <w:rsid w:val="00F47D2C"/>
    <w:rsid w:val="00F50BA7"/>
    <w:rsid w:val="00F5501F"/>
    <w:rsid w:val="00F64169"/>
    <w:rsid w:val="00F64A93"/>
    <w:rsid w:val="00F70271"/>
    <w:rsid w:val="00F70EF6"/>
    <w:rsid w:val="00F71F96"/>
    <w:rsid w:val="00F73930"/>
    <w:rsid w:val="00F773F5"/>
    <w:rsid w:val="00F77DA9"/>
    <w:rsid w:val="00F80579"/>
    <w:rsid w:val="00F80A08"/>
    <w:rsid w:val="00F81591"/>
    <w:rsid w:val="00F83A6E"/>
    <w:rsid w:val="00F83EA2"/>
    <w:rsid w:val="00F84843"/>
    <w:rsid w:val="00F87E04"/>
    <w:rsid w:val="00F904E8"/>
    <w:rsid w:val="00F94ACC"/>
    <w:rsid w:val="00F94BE4"/>
    <w:rsid w:val="00F955CC"/>
    <w:rsid w:val="00F9632E"/>
    <w:rsid w:val="00F96535"/>
    <w:rsid w:val="00F97B07"/>
    <w:rsid w:val="00FA1FCA"/>
    <w:rsid w:val="00FA3258"/>
    <w:rsid w:val="00FA3D04"/>
    <w:rsid w:val="00FA5E7D"/>
    <w:rsid w:val="00FB070B"/>
    <w:rsid w:val="00FB4BFE"/>
    <w:rsid w:val="00FB5405"/>
    <w:rsid w:val="00FB59B5"/>
    <w:rsid w:val="00FC22FC"/>
    <w:rsid w:val="00FC2FFF"/>
    <w:rsid w:val="00FC4055"/>
    <w:rsid w:val="00FC418E"/>
    <w:rsid w:val="00FC4CC8"/>
    <w:rsid w:val="00FC7B88"/>
    <w:rsid w:val="00FD0060"/>
    <w:rsid w:val="00FD06D8"/>
    <w:rsid w:val="00FD1E1F"/>
    <w:rsid w:val="00FD4818"/>
    <w:rsid w:val="00FD52DC"/>
    <w:rsid w:val="00FE072E"/>
    <w:rsid w:val="00FE0FE7"/>
    <w:rsid w:val="00FE2041"/>
    <w:rsid w:val="00FE3CDD"/>
    <w:rsid w:val="00FE4B81"/>
    <w:rsid w:val="00FE538F"/>
    <w:rsid w:val="00FF10B2"/>
    <w:rsid w:val="00FF4E73"/>
    <w:rsid w:val="00FF55F7"/>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19F3F5"/>
  <w15:docId w15:val="{AE1BAC09-4D6A-49EC-BE71-63966473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qFormat/>
    <w:rsid w:val="006E0E70"/>
    <w:pPr>
      <w:outlineLvl w:val="0"/>
    </w:pPr>
    <w:rPr>
      <w:b/>
      <w:color w:val="EEECE1" w:themeColor="background1"/>
      <w:sz w:val="20"/>
    </w:rPr>
  </w:style>
  <w:style w:type="paragraph" w:styleId="Heading2">
    <w:name w:val="heading 2"/>
    <w:basedOn w:val="Heading1"/>
    <w:next w:val="Normal"/>
    <w:link w:val="Heading2Char"/>
    <w:uiPriority w:val="1"/>
    <w:semiHidden/>
    <w:qFormat/>
    <w:rsid w:val="006E0E70"/>
    <w:pPr>
      <w:outlineLvl w:val="1"/>
    </w:pPr>
    <w:rPr>
      <w:color w:val="B3AA79"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D6D1B7"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5D0B4"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6E663E" w:themeColor="text1"/>
        <w:left w:val="single" w:sz="4" w:space="0" w:color="6E663E" w:themeColor="text1"/>
        <w:bottom w:val="single" w:sz="4" w:space="0" w:color="6E663E" w:themeColor="text1"/>
        <w:right w:val="single" w:sz="4" w:space="0" w:color="6E663E" w:themeColor="text1"/>
        <w:insideH w:val="single" w:sz="4" w:space="0" w:color="6E663E" w:themeColor="text1"/>
        <w:insideV w:val="single" w:sz="4" w:space="0" w:color="6E663E"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EEECE1" w:themeColor="background1"/>
      <w:spacing w:val="8"/>
      <w:sz w:val="20"/>
    </w:rPr>
  </w:style>
  <w:style w:type="character" w:customStyle="1" w:styleId="Heading2Char">
    <w:name w:val="Heading 2 Char"/>
    <w:basedOn w:val="DefaultParagraphFont"/>
    <w:link w:val="Heading2"/>
    <w:uiPriority w:val="1"/>
    <w:semiHidden/>
    <w:rsid w:val="006E0E70"/>
    <w:rPr>
      <w:b/>
      <w:color w:val="B3AA79" w:themeColor="background1" w:themeShade="A6"/>
      <w:spacing w:val="8"/>
      <w:sz w:val="20"/>
    </w:rPr>
  </w:style>
  <w:style w:type="character" w:customStyle="1" w:styleId="Heading3Char">
    <w:name w:val="Heading 3 Char"/>
    <w:basedOn w:val="DefaultParagraphFont"/>
    <w:link w:val="Heading3"/>
    <w:uiPriority w:val="1"/>
    <w:semiHidden/>
    <w:rsid w:val="006E0E70"/>
    <w:rPr>
      <w:color w:val="B3AA79"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D6D1B7"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5D0B4"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D6D1B7" w:themeColor="accent1" w:themeTint="66"/>
      <w:sz w:val="96"/>
    </w:rPr>
  </w:style>
  <w:style w:type="paragraph" w:customStyle="1" w:styleId="MinutesandAgendaTitles">
    <w:name w:val="Minutes and Agenda Titles"/>
    <w:basedOn w:val="Normal"/>
    <w:qFormat/>
    <w:rsid w:val="006E0E70"/>
    <w:rPr>
      <w:b/>
      <w:color w:val="EEECE1"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EC7637"/>
    <w:pPr>
      <w:ind w:left="720"/>
      <w:contextualSpacing/>
    </w:pPr>
    <w:rPr>
      <w:rFonts w:eastAsiaTheme="minorEastAsia"/>
      <w:spacing w:val="0"/>
      <w:sz w:val="24"/>
      <w:szCs w:val="24"/>
    </w:rPr>
  </w:style>
  <w:style w:type="paragraph" w:styleId="ListNumber">
    <w:name w:val="List Number"/>
    <w:basedOn w:val="Normal"/>
    <w:uiPriority w:val="9"/>
    <w:qFormat/>
    <w:rsid w:val="00EC7637"/>
    <w:pPr>
      <w:numPr>
        <w:numId w:val="1"/>
      </w:numPr>
      <w:contextualSpacing/>
    </w:pPr>
  </w:style>
  <w:style w:type="paragraph" w:styleId="ListContinue2">
    <w:name w:val="List Continue 2"/>
    <w:basedOn w:val="Normal"/>
    <w:uiPriority w:val="10"/>
    <w:qFormat/>
    <w:rsid w:val="00EC7637"/>
    <w:pPr>
      <w:spacing w:after="120"/>
      <w:ind w:left="720"/>
      <w:contextualSpacing/>
    </w:pPr>
  </w:style>
  <w:style w:type="paragraph" w:styleId="ListBullet2">
    <w:name w:val="List Bullet 2"/>
    <w:basedOn w:val="Normal"/>
    <w:uiPriority w:val="10"/>
    <w:qFormat/>
    <w:rsid w:val="00EC7637"/>
    <w:pPr>
      <w:contextualSpacing/>
    </w:pPr>
  </w:style>
  <w:style w:type="character" w:styleId="Hyperlink">
    <w:name w:val="Hyperlink"/>
    <w:basedOn w:val="DefaultParagraphFont"/>
    <w:uiPriority w:val="99"/>
    <w:unhideWhenUsed/>
    <w:rsid w:val="00AB67A7"/>
    <w:rPr>
      <w:color w:val="0000FF"/>
      <w:u w:val="single"/>
    </w:rPr>
  </w:style>
  <w:style w:type="character" w:customStyle="1" w:styleId="BalloonTextChar1">
    <w:name w:val="Balloon Text Char1"/>
    <w:basedOn w:val="DefaultParagraphFont"/>
    <w:uiPriority w:val="99"/>
    <w:semiHidden/>
    <w:rsid w:val="00190CA5"/>
    <w:rPr>
      <w:rFonts w:ascii="Tahoma" w:hAnsi="Tahoma" w:cs="Tahoma"/>
      <w:sz w:val="16"/>
      <w:szCs w:val="16"/>
    </w:rPr>
  </w:style>
  <w:style w:type="paragraph" w:styleId="NormalWeb">
    <w:name w:val="Normal (Web)"/>
    <w:basedOn w:val="Normal"/>
    <w:uiPriority w:val="99"/>
    <w:semiHidden/>
    <w:unhideWhenUsed/>
    <w:rsid w:val="001A5CD1"/>
    <w:pPr>
      <w:spacing w:before="100" w:beforeAutospacing="1" w:after="100" w:afterAutospacing="1"/>
    </w:pPr>
    <w:rPr>
      <w:rFonts w:ascii="Times New Roman" w:eastAsia="Times New Roman" w:hAnsi="Times New Roman" w:cs="Times New Roman"/>
      <w:spacing w:val="0"/>
      <w:sz w:val="24"/>
      <w:szCs w:val="24"/>
    </w:rPr>
  </w:style>
  <w:style w:type="table" w:customStyle="1" w:styleId="TableGrid1">
    <w:name w:val="Table Grid1"/>
    <w:basedOn w:val="TableNormal"/>
    <w:next w:val="TableGrid"/>
    <w:uiPriority w:val="1"/>
    <w:rsid w:val="00A3480D"/>
    <w:pPr>
      <w:spacing w:after="0" w:line="240" w:lineRule="auto"/>
    </w:pPr>
    <w:tblPr>
      <w:tblBorders>
        <w:top w:val="single" w:sz="4" w:space="0" w:color="6E663E" w:themeColor="text1"/>
        <w:left w:val="single" w:sz="4" w:space="0" w:color="6E663E" w:themeColor="text1"/>
        <w:bottom w:val="single" w:sz="4" w:space="0" w:color="6E663E" w:themeColor="text1"/>
        <w:right w:val="single" w:sz="4" w:space="0" w:color="6E663E" w:themeColor="text1"/>
        <w:insideH w:val="single" w:sz="4" w:space="0" w:color="6E663E" w:themeColor="text1"/>
        <w:insideV w:val="single" w:sz="4" w:space="0" w:color="6E663E" w:themeColor="text1"/>
      </w:tblBorders>
    </w:tblPr>
  </w:style>
  <w:style w:type="table" w:customStyle="1" w:styleId="TableGrid2">
    <w:name w:val="Table Grid2"/>
    <w:basedOn w:val="TableNormal"/>
    <w:next w:val="TableGrid"/>
    <w:uiPriority w:val="1"/>
    <w:rsid w:val="00DB3828"/>
    <w:pPr>
      <w:spacing w:after="0" w:line="240" w:lineRule="auto"/>
    </w:pPr>
    <w:tblPr>
      <w:tblBorders>
        <w:top w:val="single" w:sz="4" w:space="0" w:color="6E663E" w:themeColor="text1"/>
        <w:left w:val="single" w:sz="4" w:space="0" w:color="6E663E" w:themeColor="text1"/>
        <w:bottom w:val="single" w:sz="4" w:space="0" w:color="6E663E" w:themeColor="text1"/>
        <w:right w:val="single" w:sz="4" w:space="0" w:color="6E663E" w:themeColor="text1"/>
        <w:insideH w:val="single" w:sz="4" w:space="0" w:color="6E663E" w:themeColor="text1"/>
        <w:insideV w:val="single" w:sz="4" w:space="0" w:color="6E663E" w:themeColor="text1"/>
      </w:tblBorders>
    </w:tblPr>
  </w:style>
  <w:style w:type="character" w:styleId="CommentReference">
    <w:name w:val="annotation reference"/>
    <w:basedOn w:val="DefaultParagraphFont"/>
    <w:uiPriority w:val="99"/>
    <w:semiHidden/>
    <w:unhideWhenUsed/>
    <w:rsid w:val="00590018"/>
    <w:rPr>
      <w:sz w:val="16"/>
      <w:szCs w:val="16"/>
    </w:rPr>
  </w:style>
  <w:style w:type="paragraph" w:styleId="CommentText">
    <w:name w:val="annotation text"/>
    <w:basedOn w:val="Normal"/>
    <w:link w:val="CommentTextChar"/>
    <w:uiPriority w:val="99"/>
    <w:semiHidden/>
    <w:unhideWhenUsed/>
    <w:rsid w:val="00590018"/>
    <w:rPr>
      <w:sz w:val="20"/>
      <w:szCs w:val="20"/>
    </w:rPr>
  </w:style>
  <w:style w:type="character" w:customStyle="1" w:styleId="CommentTextChar">
    <w:name w:val="Comment Text Char"/>
    <w:basedOn w:val="DefaultParagraphFont"/>
    <w:link w:val="CommentText"/>
    <w:uiPriority w:val="99"/>
    <w:semiHidden/>
    <w:rsid w:val="00590018"/>
    <w:rPr>
      <w:spacing w:val="8"/>
      <w:sz w:val="20"/>
      <w:szCs w:val="20"/>
    </w:rPr>
  </w:style>
  <w:style w:type="paragraph" w:styleId="CommentSubject">
    <w:name w:val="annotation subject"/>
    <w:basedOn w:val="CommentText"/>
    <w:next w:val="CommentText"/>
    <w:link w:val="CommentSubjectChar"/>
    <w:uiPriority w:val="99"/>
    <w:semiHidden/>
    <w:unhideWhenUsed/>
    <w:rsid w:val="00590018"/>
    <w:rPr>
      <w:b/>
      <w:bCs/>
    </w:rPr>
  </w:style>
  <w:style w:type="character" w:customStyle="1" w:styleId="CommentSubjectChar">
    <w:name w:val="Comment Subject Char"/>
    <w:basedOn w:val="CommentTextChar"/>
    <w:link w:val="CommentSubject"/>
    <w:uiPriority w:val="99"/>
    <w:semiHidden/>
    <w:rsid w:val="00590018"/>
    <w:rPr>
      <w:b/>
      <w:bCs/>
      <w:spacing w:val="8"/>
      <w:sz w:val="20"/>
      <w:szCs w:val="20"/>
    </w:rPr>
  </w:style>
  <w:style w:type="paragraph" w:styleId="Revision">
    <w:name w:val="Revision"/>
    <w:hidden/>
    <w:uiPriority w:val="99"/>
    <w:semiHidden/>
    <w:rsid w:val="000776D3"/>
    <w:pPr>
      <w:spacing w:after="0" w:line="240" w:lineRule="auto"/>
    </w:pPr>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001">
      <w:bodyDiv w:val="1"/>
      <w:marLeft w:val="0"/>
      <w:marRight w:val="0"/>
      <w:marTop w:val="0"/>
      <w:marBottom w:val="0"/>
      <w:divBdr>
        <w:top w:val="none" w:sz="0" w:space="0" w:color="auto"/>
        <w:left w:val="none" w:sz="0" w:space="0" w:color="auto"/>
        <w:bottom w:val="none" w:sz="0" w:space="0" w:color="auto"/>
        <w:right w:val="none" w:sz="0" w:space="0" w:color="auto"/>
      </w:divBdr>
    </w:div>
    <w:div w:id="179244906">
      <w:bodyDiv w:val="1"/>
      <w:marLeft w:val="0"/>
      <w:marRight w:val="0"/>
      <w:marTop w:val="0"/>
      <w:marBottom w:val="0"/>
      <w:divBdr>
        <w:top w:val="none" w:sz="0" w:space="0" w:color="auto"/>
        <w:left w:val="none" w:sz="0" w:space="0" w:color="auto"/>
        <w:bottom w:val="none" w:sz="0" w:space="0" w:color="auto"/>
        <w:right w:val="none" w:sz="0" w:space="0" w:color="auto"/>
      </w:divBdr>
    </w:div>
    <w:div w:id="233899857">
      <w:bodyDiv w:val="1"/>
      <w:marLeft w:val="0"/>
      <w:marRight w:val="0"/>
      <w:marTop w:val="0"/>
      <w:marBottom w:val="0"/>
      <w:divBdr>
        <w:top w:val="none" w:sz="0" w:space="0" w:color="auto"/>
        <w:left w:val="none" w:sz="0" w:space="0" w:color="auto"/>
        <w:bottom w:val="none" w:sz="0" w:space="0" w:color="auto"/>
        <w:right w:val="none" w:sz="0" w:space="0" w:color="auto"/>
      </w:divBdr>
    </w:div>
    <w:div w:id="253756464">
      <w:bodyDiv w:val="1"/>
      <w:marLeft w:val="0"/>
      <w:marRight w:val="0"/>
      <w:marTop w:val="0"/>
      <w:marBottom w:val="0"/>
      <w:divBdr>
        <w:top w:val="none" w:sz="0" w:space="0" w:color="auto"/>
        <w:left w:val="none" w:sz="0" w:space="0" w:color="auto"/>
        <w:bottom w:val="none" w:sz="0" w:space="0" w:color="auto"/>
        <w:right w:val="none" w:sz="0" w:space="0" w:color="auto"/>
      </w:divBdr>
      <w:divsChild>
        <w:div w:id="386875249">
          <w:marLeft w:val="547"/>
          <w:marRight w:val="0"/>
          <w:marTop w:val="200"/>
          <w:marBottom w:val="0"/>
          <w:divBdr>
            <w:top w:val="none" w:sz="0" w:space="0" w:color="auto"/>
            <w:left w:val="none" w:sz="0" w:space="0" w:color="auto"/>
            <w:bottom w:val="none" w:sz="0" w:space="0" w:color="auto"/>
            <w:right w:val="none" w:sz="0" w:space="0" w:color="auto"/>
          </w:divBdr>
        </w:div>
        <w:div w:id="677006051">
          <w:marLeft w:val="547"/>
          <w:marRight w:val="0"/>
          <w:marTop w:val="200"/>
          <w:marBottom w:val="0"/>
          <w:divBdr>
            <w:top w:val="none" w:sz="0" w:space="0" w:color="auto"/>
            <w:left w:val="none" w:sz="0" w:space="0" w:color="auto"/>
            <w:bottom w:val="none" w:sz="0" w:space="0" w:color="auto"/>
            <w:right w:val="none" w:sz="0" w:space="0" w:color="auto"/>
          </w:divBdr>
        </w:div>
      </w:divsChild>
    </w:div>
    <w:div w:id="274489112">
      <w:bodyDiv w:val="1"/>
      <w:marLeft w:val="0"/>
      <w:marRight w:val="0"/>
      <w:marTop w:val="0"/>
      <w:marBottom w:val="0"/>
      <w:divBdr>
        <w:top w:val="none" w:sz="0" w:space="0" w:color="auto"/>
        <w:left w:val="none" w:sz="0" w:space="0" w:color="auto"/>
        <w:bottom w:val="none" w:sz="0" w:space="0" w:color="auto"/>
        <w:right w:val="none" w:sz="0" w:space="0" w:color="auto"/>
      </w:divBdr>
    </w:div>
    <w:div w:id="289701829">
      <w:bodyDiv w:val="1"/>
      <w:marLeft w:val="0"/>
      <w:marRight w:val="0"/>
      <w:marTop w:val="0"/>
      <w:marBottom w:val="0"/>
      <w:divBdr>
        <w:top w:val="none" w:sz="0" w:space="0" w:color="auto"/>
        <w:left w:val="none" w:sz="0" w:space="0" w:color="auto"/>
        <w:bottom w:val="none" w:sz="0" w:space="0" w:color="auto"/>
        <w:right w:val="none" w:sz="0" w:space="0" w:color="auto"/>
      </w:divBdr>
    </w:div>
    <w:div w:id="328364970">
      <w:bodyDiv w:val="1"/>
      <w:marLeft w:val="0"/>
      <w:marRight w:val="0"/>
      <w:marTop w:val="0"/>
      <w:marBottom w:val="0"/>
      <w:divBdr>
        <w:top w:val="none" w:sz="0" w:space="0" w:color="auto"/>
        <w:left w:val="none" w:sz="0" w:space="0" w:color="auto"/>
        <w:bottom w:val="none" w:sz="0" w:space="0" w:color="auto"/>
        <w:right w:val="none" w:sz="0" w:space="0" w:color="auto"/>
      </w:divBdr>
    </w:div>
    <w:div w:id="337510583">
      <w:bodyDiv w:val="1"/>
      <w:marLeft w:val="0"/>
      <w:marRight w:val="0"/>
      <w:marTop w:val="0"/>
      <w:marBottom w:val="0"/>
      <w:divBdr>
        <w:top w:val="none" w:sz="0" w:space="0" w:color="auto"/>
        <w:left w:val="none" w:sz="0" w:space="0" w:color="auto"/>
        <w:bottom w:val="none" w:sz="0" w:space="0" w:color="auto"/>
        <w:right w:val="none" w:sz="0" w:space="0" w:color="auto"/>
      </w:divBdr>
    </w:div>
    <w:div w:id="436995693">
      <w:bodyDiv w:val="1"/>
      <w:marLeft w:val="0"/>
      <w:marRight w:val="0"/>
      <w:marTop w:val="0"/>
      <w:marBottom w:val="0"/>
      <w:divBdr>
        <w:top w:val="none" w:sz="0" w:space="0" w:color="auto"/>
        <w:left w:val="none" w:sz="0" w:space="0" w:color="auto"/>
        <w:bottom w:val="none" w:sz="0" w:space="0" w:color="auto"/>
        <w:right w:val="none" w:sz="0" w:space="0" w:color="auto"/>
      </w:divBdr>
    </w:div>
    <w:div w:id="767652486">
      <w:bodyDiv w:val="1"/>
      <w:marLeft w:val="0"/>
      <w:marRight w:val="0"/>
      <w:marTop w:val="0"/>
      <w:marBottom w:val="0"/>
      <w:divBdr>
        <w:top w:val="none" w:sz="0" w:space="0" w:color="auto"/>
        <w:left w:val="none" w:sz="0" w:space="0" w:color="auto"/>
        <w:bottom w:val="none" w:sz="0" w:space="0" w:color="auto"/>
        <w:right w:val="none" w:sz="0" w:space="0" w:color="auto"/>
      </w:divBdr>
    </w:div>
    <w:div w:id="772284017">
      <w:bodyDiv w:val="1"/>
      <w:marLeft w:val="0"/>
      <w:marRight w:val="0"/>
      <w:marTop w:val="0"/>
      <w:marBottom w:val="0"/>
      <w:divBdr>
        <w:top w:val="none" w:sz="0" w:space="0" w:color="auto"/>
        <w:left w:val="none" w:sz="0" w:space="0" w:color="auto"/>
        <w:bottom w:val="none" w:sz="0" w:space="0" w:color="auto"/>
        <w:right w:val="none" w:sz="0" w:space="0" w:color="auto"/>
      </w:divBdr>
    </w:div>
    <w:div w:id="823014006">
      <w:bodyDiv w:val="1"/>
      <w:marLeft w:val="0"/>
      <w:marRight w:val="0"/>
      <w:marTop w:val="0"/>
      <w:marBottom w:val="0"/>
      <w:divBdr>
        <w:top w:val="none" w:sz="0" w:space="0" w:color="auto"/>
        <w:left w:val="none" w:sz="0" w:space="0" w:color="auto"/>
        <w:bottom w:val="none" w:sz="0" w:space="0" w:color="auto"/>
        <w:right w:val="none" w:sz="0" w:space="0" w:color="auto"/>
      </w:divBdr>
    </w:div>
    <w:div w:id="886337861">
      <w:bodyDiv w:val="1"/>
      <w:marLeft w:val="0"/>
      <w:marRight w:val="0"/>
      <w:marTop w:val="0"/>
      <w:marBottom w:val="0"/>
      <w:divBdr>
        <w:top w:val="none" w:sz="0" w:space="0" w:color="auto"/>
        <w:left w:val="none" w:sz="0" w:space="0" w:color="auto"/>
        <w:bottom w:val="none" w:sz="0" w:space="0" w:color="auto"/>
        <w:right w:val="none" w:sz="0" w:space="0" w:color="auto"/>
      </w:divBdr>
      <w:divsChild>
        <w:div w:id="1743212136">
          <w:marLeft w:val="547"/>
          <w:marRight w:val="0"/>
          <w:marTop w:val="200"/>
          <w:marBottom w:val="0"/>
          <w:divBdr>
            <w:top w:val="none" w:sz="0" w:space="0" w:color="auto"/>
            <w:left w:val="none" w:sz="0" w:space="0" w:color="auto"/>
            <w:bottom w:val="none" w:sz="0" w:space="0" w:color="auto"/>
            <w:right w:val="none" w:sz="0" w:space="0" w:color="auto"/>
          </w:divBdr>
        </w:div>
        <w:div w:id="1744797006">
          <w:marLeft w:val="547"/>
          <w:marRight w:val="0"/>
          <w:marTop w:val="200"/>
          <w:marBottom w:val="0"/>
          <w:divBdr>
            <w:top w:val="none" w:sz="0" w:space="0" w:color="auto"/>
            <w:left w:val="none" w:sz="0" w:space="0" w:color="auto"/>
            <w:bottom w:val="none" w:sz="0" w:space="0" w:color="auto"/>
            <w:right w:val="none" w:sz="0" w:space="0" w:color="auto"/>
          </w:divBdr>
        </w:div>
      </w:divsChild>
    </w:div>
    <w:div w:id="910848233">
      <w:bodyDiv w:val="1"/>
      <w:marLeft w:val="0"/>
      <w:marRight w:val="0"/>
      <w:marTop w:val="0"/>
      <w:marBottom w:val="0"/>
      <w:divBdr>
        <w:top w:val="none" w:sz="0" w:space="0" w:color="auto"/>
        <w:left w:val="none" w:sz="0" w:space="0" w:color="auto"/>
        <w:bottom w:val="none" w:sz="0" w:space="0" w:color="auto"/>
        <w:right w:val="none" w:sz="0" w:space="0" w:color="auto"/>
      </w:divBdr>
    </w:div>
    <w:div w:id="949166536">
      <w:bodyDiv w:val="1"/>
      <w:marLeft w:val="0"/>
      <w:marRight w:val="0"/>
      <w:marTop w:val="0"/>
      <w:marBottom w:val="0"/>
      <w:divBdr>
        <w:top w:val="none" w:sz="0" w:space="0" w:color="auto"/>
        <w:left w:val="none" w:sz="0" w:space="0" w:color="auto"/>
        <w:bottom w:val="none" w:sz="0" w:space="0" w:color="auto"/>
        <w:right w:val="none" w:sz="0" w:space="0" w:color="auto"/>
      </w:divBdr>
    </w:div>
    <w:div w:id="971134320">
      <w:bodyDiv w:val="1"/>
      <w:marLeft w:val="0"/>
      <w:marRight w:val="0"/>
      <w:marTop w:val="0"/>
      <w:marBottom w:val="0"/>
      <w:divBdr>
        <w:top w:val="none" w:sz="0" w:space="0" w:color="auto"/>
        <w:left w:val="none" w:sz="0" w:space="0" w:color="auto"/>
        <w:bottom w:val="none" w:sz="0" w:space="0" w:color="auto"/>
        <w:right w:val="none" w:sz="0" w:space="0" w:color="auto"/>
      </w:divBdr>
    </w:div>
    <w:div w:id="1055620963">
      <w:bodyDiv w:val="1"/>
      <w:marLeft w:val="0"/>
      <w:marRight w:val="0"/>
      <w:marTop w:val="0"/>
      <w:marBottom w:val="0"/>
      <w:divBdr>
        <w:top w:val="none" w:sz="0" w:space="0" w:color="auto"/>
        <w:left w:val="none" w:sz="0" w:space="0" w:color="auto"/>
        <w:bottom w:val="none" w:sz="0" w:space="0" w:color="auto"/>
        <w:right w:val="none" w:sz="0" w:space="0" w:color="auto"/>
      </w:divBdr>
    </w:div>
    <w:div w:id="1185828469">
      <w:bodyDiv w:val="1"/>
      <w:marLeft w:val="0"/>
      <w:marRight w:val="0"/>
      <w:marTop w:val="0"/>
      <w:marBottom w:val="0"/>
      <w:divBdr>
        <w:top w:val="none" w:sz="0" w:space="0" w:color="auto"/>
        <w:left w:val="none" w:sz="0" w:space="0" w:color="auto"/>
        <w:bottom w:val="none" w:sz="0" w:space="0" w:color="auto"/>
        <w:right w:val="none" w:sz="0" w:space="0" w:color="auto"/>
      </w:divBdr>
    </w:div>
    <w:div w:id="1216771664">
      <w:bodyDiv w:val="1"/>
      <w:marLeft w:val="0"/>
      <w:marRight w:val="0"/>
      <w:marTop w:val="0"/>
      <w:marBottom w:val="0"/>
      <w:divBdr>
        <w:top w:val="none" w:sz="0" w:space="0" w:color="auto"/>
        <w:left w:val="none" w:sz="0" w:space="0" w:color="auto"/>
        <w:bottom w:val="none" w:sz="0" w:space="0" w:color="auto"/>
        <w:right w:val="none" w:sz="0" w:space="0" w:color="auto"/>
      </w:divBdr>
      <w:divsChild>
        <w:div w:id="2038237456">
          <w:marLeft w:val="1800"/>
          <w:marRight w:val="0"/>
          <w:marTop w:val="200"/>
          <w:marBottom w:val="0"/>
          <w:divBdr>
            <w:top w:val="none" w:sz="0" w:space="0" w:color="auto"/>
            <w:left w:val="none" w:sz="0" w:space="0" w:color="auto"/>
            <w:bottom w:val="none" w:sz="0" w:space="0" w:color="auto"/>
            <w:right w:val="none" w:sz="0" w:space="0" w:color="auto"/>
          </w:divBdr>
        </w:div>
      </w:divsChild>
    </w:div>
    <w:div w:id="1278174067">
      <w:bodyDiv w:val="1"/>
      <w:marLeft w:val="0"/>
      <w:marRight w:val="0"/>
      <w:marTop w:val="0"/>
      <w:marBottom w:val="0"/>
      <w:divBdr>
        <w:top w:val="none" w:sz="0" w:space="0" w:color="auto"/>
        <w:left w:val="none" w:sz="0" w:space="0" w:color="auto"/>
        <w:bottom w:val="none" w:sz="0" w:space="0" w:color="auto"/>
        <w:right w:val="none" w:sz="0" w:space="0" w:color="auto"/>
      </w:divBdr>
    </w:div>
    <w:div w:id="1308393248">
      <w:bodyDiv w:val="1"/>
      <w:marLeft w:val="0"/>
      <w:marRight w:val="0"/>
      <w:marTop w:val="0"/>
      <w:marBottom w:val="0"/>
      <w:divBdr>
        <w:top w:val="none" w:sz="0" w:space="0" w:color="auto"/>
        <w:left w:val="none" w:sz="0" w:space="0" w:color="auto"/>
        <w:bottom w:val="none" w:sz="0" w:space="0" w:color="auto"/>
        <w:right w:val="none" w:sz="0" w:space="0" w:color="auto"/>
      </w:divBdr>
    </w:div>
    <w:div w:id="1357849410">
      <w:bodyDiv w:val="1"/>
      <w:marLeft w:val="0"/>
      <w:marRight w:val="0"/>
      <w:marTop w:val="0"/>
      <w:marBottom w:val="0"/>
      <w:divBdr>
        <w:top w:val="none" w:sz="0" w:space="0" w:color="auto"/>
        <w:left w:val="none" w:sz="0" w:space="0" w:color="auto"/>
        <w:bottom w:val="none" w:sz="0" w:space="0" w:color="auto"/>
        <w:right w:val="none" w:sz="0" w:space="0" w:color="auto"/>
      </w:divBdr>
    </w:div>
    <w:div w:id="1405642396">
      <w:bodyDiv w:val="1"/>
      <w:marLeft w:val="0"/>
      <w:marRight w:val="0"/>
      <w:marTop w:val="0"/>
      <w:marBottom w:val="0"/>
      <w:divBdr>
        <w:top w:val="none" w:sz="0" w:space="0" w:color="auto"/>
        <w:left w:val="none" w:sz="0" w:space="0" w:color="auto"/>
        <w:bottom w:val="none" w:sz="0" w:space="0" w:color="auto"/>
        <w:right w:val="none" w:sz="0" w:space="0" w:color="auto"/>
      </w:divBdr>
    </w:div>
    <w:div w:id="1406029444">
      <w:bodyDiv w:val="1"/>
      <w:marLeft w:val="0"/>
      <w:marRight w:val="0"/>
      <w:marTop w:val="0"/>
      <w:marBottom w:val="0"/>
      <w:divBdr>
        <w:top w:val="none" w:sz="0" w:space="0" w:color="auto"/>
        <w:left w:val="none" w:sz="0" w:space="0" w:color="auto"/>
        <w:bottom w:val="none" w:sz="0" w:space="0" w:color="auto"/>
        <w:right w:val="none" w:sz="0" w:space="0" w:color="auto"/>
      </w:divBdr>
    </w:div>
    <w:div w:id="1408646943">
      <w:bodyDiv w:val="1"/>
      <w:marLeft w:val="0"/>
      <w:marRight w:val="0"/>
      <w:marTop w:val="0"/>
      <w:marBottom w:val="0"/>
      <w:divBdr>
        <w:top w:val="none" w:sz="0" w:space="0" w:color="auto"/>
        <w:left w:val="none" w:sz="0" w:space="0" w:color="auto"/>
        <w:bottom w:val="none" w:sz="0" w:space="0" w:color="auto"/>
        <w:right w:val="none" w:sz="0" w:space="0" w:color="auto"/>
      </w:divBdr>
    </w:div>
    <w:div w:id="1464497470">
      <w:bodyDiv w:val="1"/>
      <w:marLeft w:val="0"/>
      <w:marRight w:val="0"/>
      <w:marTop w:val="0"/>
      <w:marBottom w:val="0"/>
      <w:divBdr>
        <w:top w:val="none" w:sz="0" w:space="0" w:color="auto"/>
        <w:left w:val="none" w:sz="0" w:space="0" w:color="auto"/>
        <w:bottom w:val="none" w:sz="0" w:space="0" w:color="auto"/>
        <w:right w:val="none" w:sz="0" w:space="0" w:color="auto"/>
      </w:divBdr>
      <w:divsChild>
        <w:div w:id="810899835">
          <w:marLeft w:val="0"/>
          <w:marRight w:val="0"/>
          <w:marTop w:val="0"/>
          <w:marBottom w:val="0"/>
          <w:divBdr>
            <w:top w:val="none" w:sz="0" w:space="0" w:color="auto"/>
            <w:left w:val="none" w:sz="0" w:space="0" w:color="auto"/>
            <w:bottom w:val="none" w:sz="0" w:space="0" w:color="auto"/>
            <w:right w:val="none" w:sz="0" w:space="0" w:color="auto"/>
          </w:divBdr>
        </w:div>
      </w:divsChild>
    </w:div>
    <w:div w:id="1475294987">
      <w:bodyDiv w:val="1"/>
      <w:marLeft w:val="0"/>
      <w:marRight w:val="0"/>
      <w:marTop w:val="0"/>
      <w:marBottom w:val="0"/>
      <w:divBdr>
        <w:top w:val="none" w:sz="0" w:space="0" w:color="auto"/>
        <w:left w:val="none" w:sz="0" w:space="0" w:color="auto"/>
        <w:bottom w:val="none" w:sz="0" w:space="0" w:color="auto"/>
        <w:right w:val="none" w:sz="0" w:space="0" w:color="auto"/>
      </w:divBdr>
    </w:div>
    <w:div w:id="1597522227">
      <w:bodyDiv w:val="1"/>
      <w:marLeft w:val="0"/>
      <w:marRight w:val="0"/>
      <w:marTop w:val="0"/>
      <w:marBottom w:val="0"/>
      <w:divBdr>
        <w:top w:val="none" w:sz="0" w:space="0" w:color="auto"/>
        <w:left w:val="none" w:sz="0" w:space="0" w:color="auto"/>
        <w:bottom w:val="none" w:sz="0" w:space="0" w:color="auto"/>
        <w:right w:val="none" w:sz="0" w:space="0" w:color="auto"/>
      </w:divBdr>
    </w:div>
    <w:div w:id="1603881889">
      <w:bodyDiv w:val="1"/>
      <w:marLeft w:val="0"/>
      <w:marRight w:val="0"/>
      <w:marTop w:val="0"/>
      <w:marBottom w:val="0"/>
      <w:divBdr>
        <w:top w:val="none" w:sz="0" w:space="0" w:color="auto"/>
        <w:left w:val="none" w:sz="0" w:space="0" w:color="auto"/>
        <w:bottom w:val="none" w:sz="0" w:space="0" w:color="auto"/>
        <w:right w:val="none" w:sz="0" w:space="0" w:color="auto"/>
      </w:divBdr>
    </w:div>
    <w:div w:id="1636369931">
      <w:bodyDiv w:val="1"/>
      <w:marLeft w:val="0"/>
      <w:marRight w:val="0"/>
      <w:marTop w:val="0"/>
      <w:marBottom w:val="0"/>
      <w:divBdr>
        <w:top w:val="none" w:sz="0" w:space="0" w:color="auto"/>
        <w:left w:val="none" w:sz="0" w:space="0" w:color="auto"/>
        <w:bottom w:val="none" w:sz="0" w:space="0" w:color="auto"/>
        <w:right w:val="none" w:sz="0" w:space="0" w:color="auto"/>
      </w:divBdr>
      <w:divsChild>
        <w:div w:id="1118649074">
          <w:marLeft w:val="0"/>
          <w:marRight w:val="0"/>
          <w:marTop w:val="0"/>
          <w:marBottom w:val="0"/>
          <w:divBdr>
            <w:top w:val="none" w:sz="0" w:space="0" w:color="auto"/>
            <w:left w:val="none" w:sz="0" w:space="0" w:color="auto"/>
            <w:bottom w:val="none" w:sz="0" w:space="0" w:color="auto"/>
            <w:right w:val="none" w:sz="0" w:space="0" w:color="auto"/>
          </w:divBdr>
        </w:div>
      </w:divsChild>
    </w:div>
    <w:div w:id="1682122591">
      <w:bodyDiv w:val="1"/>
      <w:marLeft w:val="0"/>
      <w:marRight w:val="0"/>
      <w:marTop w:val="0"/>
      <w:marBottom w:val="0"/>
      <w:divBdr>
        <w:top w:val="none" w:sz="0" w:space="0" w:color="auto"/>
        <w:left w:val="none" w:sz="0" w:space="0" w:color="auto"/>
        <w:bottom w:val="none" w:sz="0" w:space="0" w:color="auto"/>
        <w:right w:val="none" w:sz="0" w:space="0" w:color="auto"/>
      </w:divBdr>
    </w:div>
    <w:div w:id="1779328355">
      <w:bodyDiv w:val="1"/>
      <w:marLeft w:val="0"/>
      <w:marRight w:val="0"/>
      <w:marTop w:val="0"/>
      <w:marBottom w:val="0"/>
      <w:divBdr>
        <w:top w:val="none" w:sz="0" w:space="0" w:color="auto"/>
        <w:left w:val="none" w:sz="0" w:space="0" w:color="auto"/>
        <w:bottom w:val="none" w:sz="0" w:space="0" w:color="auto"/>
        <w:right w:val="none" w:sz="0" w:space="0" w:color="auto"/>
      </w:divBdr>
    </w:div>
    <w:div w:id="1823231230">
      <w:bodyDiv w:val="1"/>
      <w:marLeft w:val="0"/>
      <w:marRight w:val="0"/>
      <w:marTop w:val="0"/>
      <w:marBottom w:val="0"/>
      <w:divBdr>
        <w:top w:val="none" w:sz="0" w:space="0" w:color="auto"/>
        <w:left w:val="none" w:sz="0" w:space="0" w:color="auto"/>
        <w:bottom w:val="none" w:sz="0" w:space="0" w:color="auto"/>
        <w:right w:val="none" w:sz="0" w:space="0" w:color="auto"/>
      </w:divBdr>
    </w:div>
    <w:div w:id="1846171276">
      <w:bodyDiv w:val="1"/>
      <w:marLeft w:val="0"/>
      <w:marRight w:val="0"/>
      <w:marTop w:val="0"/>
      <w:marBottom w:val="0"/>
      <w:divBdr>
        <w:top w:val="none" w:sz="0" w:space="0" w:color="auto"/>
        <w:left w:val="none" w:sz="0" w:space="0" w:color="auto"/>
        <w:bottom w:val="none" w:sz="0" w:space="0" w:color="auto"/>
        <w:right w:val="none" w:sz="0" w:space="0" w:color="auto"/>
      </w:divBdr>
    </w:div>
    <w:div w:id="1853186181">
      <w:bodyDiv w:val="1"/>
      <w:marLeft w:val="0"/>
      <w:marRight w:val="0"/>
      <w:marTop w:val="0"/>
      <w:marBottom w:val="0"/>
      <w:divBdr>
        <w:top w:val="none" w:sz="0" w:space="0" w:color="auto"/>
        <w:left w:val="none" w:sz="0" w:space="0" w:color="auto"/>
        <w:bottom w:val="none" w:sz="0" w:space="0" w:color="auto"/>
        <w:right w:val="none" w:sz="0" w:space="0" w:color="auto"/>
      </w:divBdr>
    </w:div>
    <w:div w:id="1900969494">
      <w:bodyDiv w:val="1"/>
      <w:marLeft w:val="0"/>
      <w:marRight w:val="0"/>
      <w:marTop w:val="0"/>
      <w:marBottom w:val="0"/>
      <w:divBdr>
        <w:top w:val="none" w:sz="0" w:space="0" w:color="auto"/>
        <w:left w:val="none" w:sz="0" w:space="0" w:color="auto"/>
        <w:bottom w:val="none" w:sz="0" w:space="0" w:color="auto"/>
        <w:right w:val="none" w:sz="0" w:space="0" w:color="auto"/>
      </w:divBdr>
    </w:div>
    <w:div w:id="1981618257">
      <w:bodyDiv w:val="1"/>
      <w:marLeft w:val="0"/>
      <w:marRight w:val="0"/>
      <w:marTop w:val="0"/>
      <w:marBottom w:val="0"/>
      <w:divBdr>
        <w:top w:val="none" w:sz="0" w:space="0" w:color="auto"/>
        <w:left w:val="none" w:sz="0" w:space="0" w:color="auto"/>
        <w:bottom w:val="none" w:sz="0" w:space="0" w:color="auto"/>
        <w:right w:val="none" w:sz="0" w:space="0" w:color="auto"/>
      </w:divBdr>
    </w:div>
    <w:div w:id="2022774176">
      <w:bodyDiv w:val="1"/>
      <w:marLeft w:val="0"/>
      <w:marRight w:val="0"/>
      <w:marTop w:val="0"/>
      <w:marBottom w:val="0"/>
      <w:divBdr>
        <w:top w:val="none" w:sz="0" w:space="0" w:color="auto"/>
        <w:left w:val="none" w:sz="0" w:space="0" w:color="auto"/>
        <w:bottom w:val="none" w:sz="0" w:space="0" w:color="auto"/>
        <w:right w:val="none" w:sz="0" w:space="0" w:color="auto"/>
      </w:divBdr>
    </w:div>
    <w:div w:id="2052875321">
      <w:bodyDiv w:val="1"/>
      <w:marLeft w:val="0"/>
      <w:marRight w:val="0"/>
      <w:marTop w:val="0"/>
      <w:marBottom w:val="0"/>
      <w:divBdr>
        <w:top w:val="none" w:sz="0" w:space="0" w:color="auto"/>
        <w:left w:val="none" w:sz="0" w:space="0" w:color="auto"/>
        <w:bottom w:val="none" w:sz="0" w:space="0" w:color="auto"/>
        <w:right w:val="none" w:sz="0" w:space="0" w:color="auto"/>
      </w:divBdr>
    </w:div>
    <w:div w:id="20726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Meeting%20minutes.dotx" TargetMode="External"/></Relationships>
</file>

<file path=word/theme/theme1.xml><?xml version="1.0" encoding="utf-8"?>
<a:theme xmlns:a="http://schemas.openxmlformats.org/drawingml/2006/main" name="Custom Theme">
  <a:themeElements>
    <a:clrScheme name="HCBS">
      <a:dk1>
        <a:srgbClr val="6E663E"/>
      </a:dk1>
      <a:lt1>
        <a:srgbClr val="EEECE1"/>
      </a:lt1>
      <a:dk2>
        <a:srgbClr val="423D25"/>
      </a:dk2>
      <a:lt2>
        <a:srgbClr val="DDD9C3"/>
      </a:lt2>
      <a:accent1>
        <a:srgbClr val="938953"/>
      </a:accent1>
      <a:accent2>
        <a:srgbClr val="366092"/>
      </a:accent2>
      <a:accent3>
        <a:srgbClr val="C0504D"/>
      </a:accent3>
      <a:accent4>
        <a:srgbClr val="C4BD97"/>
      </a:accent4>
      <a:accent5>
        <a:srgbClr val="4BACC6"/>
      </a:accent5>
      <a:accent6>
        <a:srgbClr val="F79646"/>
      </a:accent6>
      <a:hlink>
        <a:srgbClr val="6699FF"/>
      </a:hlink>
      <a:folHlink>
        <a:srgbClr val="1F497D"/>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2014-10-29T00:00:00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F78D030F-FA5B-4E1A-9809-2B82F771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8</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Steven Lutzky</dc:creator>
  <cp:keywords/>
  <dc:description/>
  <cp:lastModifiedBy>Andrew Cieslinski</cp:lastModifiedBy>
  <cp:revision>2</cp:revision>
  <cp:lastPrinted>2016-02-03T22:42:00Z</cp:lastPrinted>
  <dcterms:created xsi:type="dcterms:W3CDTF">2017-06-08T16:16:00Z</dcterms:created>
  <dcterms:modified xsi:type="dcterms:W3CDTF">2017-06-08T16:16:00Z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