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A3" w:rsidRPr="009B7390" w:rsidRDefault="001C00A3" w:rsidP="009B7390">
      <w:pPr>
        <w:tabs>
          <w:tab w:val="center" w:pos="271"/>
          <w:tab w:val="center" w:pos="1065"/>
          <w:tab w:val="center" w:pos="3606"/>
        </w:tabs>
        <w:spacing w:after="20"/>
        <w:rPr>
          <w:i/>
        </w:rPr>
      </w:pPr>
      <w:r>
        <w:rPr>
          <w:noProof/>
          <w:lang w:bidi="bn-BD"/>
        </w:rPr>
        <mc:AlternateContent>
          <mc:Choice Requires="wps">
            <w:drawing>
              <wp:anchor distT="0" distB="0" distL="114300" distR="114300" simplePos="0" relativeHeight="251659264" behindDoc="0" locked="0" layoutInCell="1" allowOverlap="1" wp14:anchorId="31872B1C" wp14:editId="298D9356">
                <wp:simplePos x="0" y="0"/>
                <wp:positionH relativeFrom="column">
                  <wp:posOffset>-6350</wp:posOffset>
                </wp:positionH>
                <wp:positionV relativeFrom="paragraph">
                  <wp:posOffset>-106680</wp:posOffset>
                </wp:positionV>
                <wp:extent cx="6159500" cy="312420"/>
                <wp:effectExtent l="0" t="76200" r="889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12420"/>
                        </a:xfrm>
                        <a:prstGeom prst="rect">
                          <a:avLst/>
                        </a:prstGeom>
                        <a:solidFill>
                          <a:srgbClr val="D8D8D8"/>
                        </a:solidFill>
                        <a:ln w="9525">
                          <a:solidFill>
                            <a:srgbClr val="000000"/>
                          </a:solidFill>
                          <a:miter lim="800000"/>
                          <a:headEnd/>
                          <a:tailEnd/>
                        </a:ln>
                        <a:effectLst>
                          <a:outerShdw dist="107763" dir="18900000" algn="ctr" rotWithShape="0">
                            <a:srgbClr val="808080">
                              <a:alpha val="50000"/>
                            </a:srgbClr>
                          </a:outerShdw>
                        </a:effectLst>
                      </wps:spPr>
                      <wps:txbx>
                        <w:txbxContent>
                          <w:p w:rsidR="001C00A3" w:rsidRPr="002C183B" w:rsidRDefault="001C00A3" w:rsidP="001C00A3">
                            <w:pPr>
                              <w:rPr>
                                <w:b/>
                                <w:i/>
                              </w:rPr>
                            </w:pPr>
                            <w:r w:rsidRPr="002C183B">
                              <w:rPr>
                                <w:b/>
                                <w:i/>
                              </w:rPr>
                              <w:t xml:space="preserve">To facilitate a united provider voice for best practices, advocacy, partnerships and networking. </w:t>
                            </w:r>
                          </w:p>
                          <w:p w:rsidR="001C00A3" w:rsidRDefault="001C00A3" w:rsidP="001C00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72B1C" id="_x0000_t202" coordsize="21600,21600" o:spt="202" path="m,l,21600r21600,l21600,xe">
                <v:stroke joinstyle="miter"/>
                <v:path gradientshapeok="t" o:connecttype="rect"/>
              </v:shapetype>
              <v:shape id="Text Box 2" o:spid="_x0000_s1026" type="#_x0000_t202" style="position:absolute;margin-left:-.5pt;margin-top:-8.4pt;width:4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" fillcolor="#d8d8d8">
                <v:shadow on="t" opacity=".5" offset="6pt,-6pt"/>
                <v:textbox>
                  <w:txbxContent>
                    <w:p w:rsidR="001C00A3" w:rsidRPr="002C183B" w:rsidRDefault="001C00A3" w:rsidP="001C00A3">
                      <w:pPr>
                        <w:rPr>
                          <w:b/>
                          <w:i/>
                        </w:rPr>
                      </w:pPr>
                      <w:r w:rsidRPr="002C183B">
                        <w:rPr>
                          <w:b/>
                          <w:i/>
                        </w:rPr>
                        <w:t xml:space="preserve">To facilitate a united provider voice for best practices, advocacy, partnerships and networking. </w:t>
                      </w:r>
                    </w:p>
                    <w:p w:rsidR="001C00A3" w:rsidRDefault="001C00A3" w:rsidP="001C00A3"/>
                  </w:txbxContent>
                </v:textbox>
              </v:shape>
            </w:pict>
          </mc:Fallback>
        </mc:AlternateContent>
      </w:r>
      <w:r>
        <w:tab/>
      </w:r>
      <w:r>
        <w:tab/>
      </w:r>
      <w:r w:rsidRPr="00F02C65">
        <w:rPr>
          <w:i/>
        </w:rPr>
        <w:tab/>
      </w:r>
      <w:r w:rsidRPr="00F02C65">
        <w:rPr>
          <w:i/>
        </w:rPr>
        <w:tab/>
      </w:r>
      <w:r w:rsidRPr="00F02C65">
        <w:rPr>
          <w:i/>
        </w:rPr>
        <w:tab/>
      </w:r>
      <w:r w:rsidRPr="00F02C65">
        <w:rPr>
          <w:i/>
        </w:rPr>
        <w:tab/>
      </w:r>
      <w:r w:rsidRPr="00F02C65">
        <w:rPr>
          <w:i/>
        </w:rPr>
        <w:tab/>
      </w:r>
    </w:p>
    <w:p w:rsidR="004A1287" w:rsidRDefault="004A1287" w:rsidP="000E42C9">
      <w:pPr>
        <w:tabs>
          <w:tab w:val="center" w:pos="271"/>
          <w:tab w:val="center" w:pos="1065"/>
          <w:tab w:val="center" w:pos="3606"/>
        </w:tabs>
        <w:spacing w:after="20"/>
        <w:jc w:val="center"/>
        <w:rPr>
          <w:rFonts w:ascii="Arial" w:eastAsia="Arial" w:hAnsi="Arial" w:cs="Arial"/>
          <w:color w:val="44546A" w:themeColor="text2"/>
        </w:rPr>
      </w:pPr>
    </w:p>
    <w:p w:rsidR="005773A8" w:rsidRDefault="005773A8" w:rsidP="00000B34">
      <w:pPr>
        <w:rPr>
          <w:rFonts w:ascii="Arial" w:eastAsia="Arial" w:hAnsi="Arial" w:cs="Arial"/>
          <w:color w:val="44546A" w:themeColor="text2"/>
          <w:sz w:val="20"/>
        </w:rPr>
      </w:pPr>
    </w:p>
    <w:p w:rsidR="003A2F4C" w:rsidRPr="003A2F4C" w:rsidRDefault="003A2F4C" w:rsidP="003A2F4C">
      <w:pPr>
        <w:tabs>
          <w:tab w:val="center" w:pos="271"/>
          <w:tab w:val="center" w:pos="1065"/>
          <w:tab w:val="center" w:pos="3606"/>
        </w:tabs>
        <w:spacing w:after="20"/>
        <w:jc w:val="center"/>
        <w:rPr>
          <w:rFonts w:ascii="Arial" w:eastAsia="Arial" w:hAnsi="Arial" w:cs="Arial"/>
          <w:sz w:val="20"/>
          <w:szCs w:val="20"/>
        </w:rPr>
      </w:pPr>
      <w:r w:rsidRPr="003A2F4C">
        <w:rPr>
          <w:rFonts w:ascii="Arial" w:eastAsia="Arial" w:hAnsi="Arial" w:cs="Arial"/>
          <w:sz w:val="20"/>
          <w:szCs w:val="20"/>
        </w:rPr>
        <w:t>December 20, 2018</w:t>
      </w:r>
    </w:p>
    <w:p w:rsidR="003A2F4C" w:rsidRPr="003A2F4C" w:rsidRDefault="003A2F4C" w:rsidP="003A2F4C">
      <w:pPr>
        <w:rPr>
          <w:rFonts w:ascii="Arial" w:eastAsia="Arial" w:hAnsi="Arial" w:cs="Arial"/>
          <w:sz w:val="20"/>
        </w:rPr>
      </w:pPr>
      <w:r w:rsidRPr="003A2F4C">
        <w:rPr>
          <w:rFonts w:ascii="Arial" w:eastAsia="Arial" w:hAnsi="Arial" w:cs="Arial"/>
          <w:sz w:val="20"/>
        </w:rPr>
        <w:t xml:space="preserve">Maureen Harwood </w:t>
      </w:r>
    </w:p>
    <w:p w:rsidR="003A2F4C" w:rsidRPr="003A2F4C" w:rsidRDefault="003A2F4C" w:rsidP="003A2F4C">
      <w:pPr>
        <w:rPr>
          <w:rFonts w:ascii="Arial" w:eastAsia="Arial" w:hAnsi="Arial" w:cs="Arial"/>
          <w:sz w:val="20"/>
        </w:rPr>
      </w:pPr>
      <w:r w:rsidRPr="003A2F4C">
        <w:rPr>
          <w:rFonts w:ascii="Arial" w:eastAsia="Arial" w:hAnsi="Arial" w:cs="Arial"/>
          <w:sz w:val="20"/>
        </w:rPr>
        <w:t>550 W 8</w:t>
      </w:r>
      <w:r w:rsidRPr="003A2F4C">
        <w:rPr>
          <w:rFonts w:ascii="Arial" w:eastAsia="Arial" w:hAnsi="Arial" w:cs="Arial"/>
          <w:sz w:val="20"/>
          <w:vertAlign w:val="superscript"/>
        </w:rPr>
        <w:t>th</w:t>
      </w:r>
      <w:r w:rsidRPr="003A2F4C">
        <w:rPr>
          <w:rFonts w:ascii="Arial" w:eastAsia="Arial" w:hAnsi="Arial" w:cs="Arial"/>
          <w:sz w:val="20"/>
        </w:rPr>
        <w:t xml:space="preserve"> Ave.</w:t>
      </w:r>
    </w:p>
    <w:p w:rsidR="003A2F4C" w:rsidRPr="003A2F4C" w:rsidRDefault="003A2F4C" w:rsidP="003A2F4C">
      <w:pPr>
        <w:rPr>
          <w:rFonts w:ascii="Arial" w:eastAsia="Arial" w:hAnsi="Arial" w:cs="Arial"/>
          <w:sz w:val="20"/>
        </w:rPr>
      </w:pPr>
      <w:r w:rsidRPr="003A2F4C">
        <w:rPr>
          <w:rFonts w:ascii="Arial" w:eastAsia="Arial" w:hAnsi="Arial" w:cs="Arial"/>
          <w:sz w:val="20"/>
        </w:rPr>
        <w:t>Anchorage, AK. 99501</w:t>
      </w:r>
    </w:p>
    <w:p w:rsidR="003A2F4C" w:rsidRPr="003A2F4C" w:rsidRDefault="003A2F4C" w:rsidP="003A2F4C">
      <w:pPr>
        <w:rPr>
          <w:rFonts w:ascii="Arial" w:eastAsia="Arial" w:hAnsi="Arial" w:cs="Arial"/>
          <w:sz w:val="20"/>
        </w:rPr>
      </w:pPr>
    </w:p>
    <w:p w:rsidR="003A2F4C" w:rsidRPr="003A2F4C" w:rsidRDefault="003A2F4C" w:rsidP="003A2F4C">
      <w:pPr>
        <w:rPr>
          <w:rFonts w:ascii="Arial" w:eastAsia="Arial" w:hAnsi="Arial" w:cs="Arial"/>
          <w:sz w:val="20"/>
        </w:rPr>
      </w:pPr>
      <w:r w:rsidRPr="003A2F4C">
        <w:rPr>
          <w:rFonts w:ascii="Arial" w:eastAsia="Arial" w:hAnsi="Arial" w:cs="Arial"/>
          <w:sz w:val="20"/>
        </w:rPr>
        <w:t>Dear Maureen:</w:t>
      </w:r>
    </w:p>
    <w:p w:rsidR="003A2F4C" w:rsidRPr="00943AA4" w:rsidRDefault="003A2F4C" w:rsidP="003A2F4C">
      <w:pPr>
        <w:rPr>
          <w:rFonts w:ascii="Arial" w:eastAsia="Arial" w:hAnsi="Arial" w:cs="Arial"/>
          <w:sz w:val="20"/>
        </w:rPr>
      </w:pPr>
    </w:p>
    <w:p w:rsidR="003A2F4C" w:rsidRDefault="003A2F4C" w:rsidP="003A2F4C">
      <w:pPr>
        <w:rPr>
          <w:rFonts w:ascii="Arial" w:eastAsia="Arial" w:hAnsi="Arial" w:cs="Arial"/>
          <w:sz w:val="20"/>
        </w:rPr>
      </w:pPr>
      <w:r w:rsidRPr="00943AA4">
        <w:rPr>
          <w:rFonts w:ascii="Arial" w:eastAsia="Arial" w:hAnsi="Arial" w:cs="Arial"/>
          <w:sz w:val="20"/>
        </w:rPr>
        <w:t>AADD recognizes that SDS was charged with setting up the</w:t>
      </w:r>
      <w:r>
        <w:rPr>
          <w:rFonts w:ascii="Arial" w:eastAsia="Arial" w:hAnsi="Arial" w:cs="Arial"/>
          <w:sz w:val="20"/>
        </w:rPr>
        <w:t xml:space="preserve"> Individual Supports Waiver (</w:t>
      </w:r>
      <w:r w:rsidRPr="00943AA4">
        <w:rPr>
          <w:rFonts w:ascii="Arial" w:eastAsia="Arial" w:hAnsi="Arial" w:cs="Arial"/>
          <w:sz w:val="20"/>
        </w:rPr>
        <w:t>ISW</w:t>
      </w:r>
      <w:r>
        <w:rPr>
          <w:rFonts w:ascii="Arial" w:eastAsia="Arial" w:hAnsi="Arial" w:cs="Arial"/>
          <w:sz w:val="20"/>
        </w:rPr>
        <w:t>)</w:t>
      </w:r>
      <w:r w:rsidRPr="00943AA4">
        <w:rPr>
          <w:rFonts w:ascii="Arial" w:eastAsia="Arial" w:hAnsi="Arial" w:cs="Arial"/>
          <w:sz w:val="20"/>
        </w:rPr>
        <w:t xml:space="preserve"> as a replacement for grant services in the Medicaid Reform bill of 2016.  SDS has worked diligently on accomplishing this task.  The Center for Medicare and Medicaid Services (CMS) was slow to approve the amendment for</w:t>
      </w:r>
      <w:r>
        <w:rPr>
          <w:rFonts w:ascii="Arial" w:eastAsia="Arial" w:hAnsi="Arial" w:cs="Arial"/>
          <w:sz w:val="20"/>
        </w:rPr>
        <w:t xml:space="preserve"> the</w:t>
      </w:r>
      <w:r w:rsidRPr="00943AA4">
        <w:rPr>
          <w:rFonts w:ascii="Arial" w:eastAsia="Arial" w:hAnsi="Arial" w:cs="Arial"/>
          <w:sz w:val="20"/>
        </w:rPr>
        <w:t xml:space="preserve"> ISW in Alaska, taking five</w:t>
      </w:r>
      <w:r>
        <w:rPr>
          <w:rFonts w:ascii="Arial" w:eastAsia="Arial" w:hAnsi="Arial" w:cs="Arial"/>
          <w:sz w:val="20"/>
        </w:rPr>
        <w:t xml:space="preserve"> additional</w:t>
      </w:r>
      <w:r w:rsidRPr="00943AA4">
        <w:rPr>
          <w:rFonts w:ascii="Arial" w:eastAsia="Arial" w:hAnsi="Arial" w:cs="Arial"/>
          <w:sz w:val="20"/>
        </w:rPr>
        <w:t xml:space="preserve"> months </w:t>
      </w:r>
      <w:r>
        <w:rPr>
          <w:rFonts w:ascii="Arial" w:eastAsia="Arial" w:hAnsi="Arial" w:cs="Arial"/>
          <w:sz w:val="20"/>
        </w:rPr>
        <w:t>past</w:t>
      </w:r>
      <w:r w:rsidRPr="00943AA4">
        <w:rPr>
          <w:rFonts w:ascii="Arial" w:eastAsia="Arial" w:hAnsi="Arial" w:cs="Arial"/>
          <w:sz w:val="20"/>
        </w:rPr>
        <w:t xml:space="preserve"> the anticipated approval date (from January to May/2018).  The DPA backlog of Medicaid eligibility determination has also slowed the process for SDS, providers, care coordinators and families and individuals. While recognizing the complexity of the conversion from grant funds to Waiver Medicaid, the transition is not proving to be smooth.</w:t>
      </w:r>
    </w:p>
    <w:p w:rsidR="003A2F4C" w:rsidRDefault="003A2F4C" w:rsidP="003A2F4C">
      <w:pPr>
        <w:rPr>
          <w:rFonts w:ascii="Arial" w:eastAsia="Arial" w:hAnsi="Arial" w:cs="Arial"/>
          <w:sz w:val="20"/>
        </w:rPr>
      </w:pPr>
    </w:p>
    <w:p w:rsidR="003A2F4C" w:rsidRPr="00943AA4" w:rsidRDefault="003A2F4C" w:rsidP="003A2F4C">
      <w:pPr>
        <w:rPr>
          <w:rFonts w:ascii="Arial" w:eastAsia="Arial" w:hAnsi="Arial" w:cs="Arial"/>
          <w:sz w:val="20"/>
        </w:rPr>
      </w:pPr>
      <w:r w:rsidRPr="00943AA4">
        <w:rPr>
          <w:rFonts w:ascii="Arial" w:eastAsia="Arial" w:hAnsi="Arial" w:cs="Arial"/>
          <w:sz w:val="20"/>
        </w:rPr>
        <w:t xml:space="preserve">AADD is alarmed about the gap in services for recipients </w:t>
      </w:r>
      <w:r>
        <w:rPr>
          <w:rFonts w:ascii="Arial" w:eastAsia="Arial" w:hAnsi="Arial" w:cs="Arial"/>
          <w:sz w:val="20"/>
        </w:rPr>
        <w:t>for whom</w:t>
      </w:r>
      <w:r w:rsidRPr="00943AA4">
        <w:rPr>
          <w:rFonts w:ascii="Arial" w:eastAsia="Arial" w:hAnsi="Arial" w:cs="Arial"/>
          <w:sz w:val="20"/>
        </w:rPr>
        <w:t xml:space="preserve"> grant funds expire January 1, 2019.  This gap has the potential to create a difficult public relations scenario for the new administration and SDS. We would like to be part of the solution in averting </w:t>
      </w:r>
      <w:r>
        <w:rPr>
          <w:rFonts w:ascii="Arial" w:eastAsia="Arial" w:hAnsi="Arial" w:cs="Arial"/>
          <w:sz w:val="20"/>
        </w:rPr>
        <w:t xml:space="preserve">any </w:t>
      </w:r>
      <w:r w:rsidRPr="00943AA4">
        <w:rPr>
          <w:rFonts w:ascii="Arial" w:eastAsia="Arial" w:hAnsi="Arial" w:cs="Arial"/>
          <w:sz w:val="20"/>
        </w:rPr>
        <w:t>negative publicity resulting from families and individuals</w:t>
      </w:r>
      <w:r w:rsidRPr="00943AA4">
        <w:rPr>
          <w:rFonts w:ascii="Arial" w:eastAsia="Arial" w:hAnsi="Arial" w:cs="Arial"/>
          <w:strike/>
          <w:sz w:val="20"/>
        </w:rPr>
        <w:t xml:space="preserve"> </w:t>
      </w:r>
      <w:r w:rsidRPr="00943AA4">
        <w:rPr>
          <w:rFonts w:ascii="Arial" w:eastAsia="Arial" w:hAnsi="Arial" w:cs="Arial"/>
          <w:sz w:val="20"/>
          <w:highlight w:val="yellow"/>
        </w:rPr>
        <w:t>l</w:t>
      </w:r>
      <w:r w:rsidRPr="00943AA4">
        <w:rPr>
          <w:rFonts w:ascii="Arial" w:eastAsia="Arial" w:hAnsi="Arial" w:cs="Arial"/>
          <w:sz w:val="20"/>
        </w:rPr>
        <w:t>osing services. With January 1, 2019, a short two weeks from now, AADD would like to offer t</w:t>
      </w:r>
      <w:r>
        <w:rPr>
          <w:rFonts w:ascii="Arial" w:eastAsia="Arial" w:hAnsi="Arial" w:cs="Arial"/>
          <w:sz w:val="20"/>
        </w:rPr>
        <w:t>hree</w:t>
      </w:r>
      <w:r w:rsidRPr="00943AA4">
        <w:rPr>
          <w:rFonts w:ascii="Arial" w:eastAsia="Arial" w:hAnsi="Arial" w:cs="Arial"/>
          <w:sz w:val="20"/>
        </w:rPr>
        <w:t xml:space="preserve"> recommendations: </w:t>
      </w:r>
    </w:p>
    <w:p w:rsidR="003A2F4C" w:rsidRPr="00943AA4" w:rsidRDefault="003A2F4C" w:rsidP="003A2F4C">
      <w:pPr>
        <w:rPr>
          <w:rFonts w:ascii="Arial" w:eastAsia="Arial" w:hAnsi="Arial" w:cs="Arial"/>
          <w:sz w:val="20"/>
        </w:rPr>
      </w:pPr>
    </w:p>
    <w:p w:rsidR="003A2F4C" w:rsidRPr="00943AA4" w:rsidRDefault="003A2F4C" w:rsidP="003A2F4C">
      <w:pPr>
        <w:rPr>
          <w:rFonts w:ascii="Arial" w:eastAsia="Arial" w:hAnsi="Arial" w:cs="Arial"/>
          <w:b/>
          <w:bCs/>
          <w:sz w:val="20"/>
        </w:rPr>
      </w:pPr>
      <w:r w:rsidRPr="00943AA4">
        <w:rPr>
          <w:rFonts w:ascii="Arial" w:eastAsia="Arial" w:hAnsi="Arial" w:cs="Arial"/>
          <w:b/>
          <w:bCs/>
          <w:sz w:val="20"/>
        </w:rPr>
        <w:t>Recommendation:</w:t>
      </w:r>
    </w:p>
    <w:p w:rsidR="003A2F4C" w:rsidRPr="00943AA4" w:rsidRDefault="003A2F4C" w:rsidP="003A2F4C">
      <w:pPr>
        <w:pStyle w:val="ListParagraph"/>
        <w:numPr>
          <w:ilvl w:val="0"/>
          <w:numId w:val="5"/>
        </w:numPr>
        <w:rPr>
          <w:rFonts w:ascii="Arial" w:eastAsia="Arial" w:hAnsi="Arial" w:cs="Arial"/>
          <w:sz w:val="20"/>
        </w:rPr>
      </w:pPr>
      <w:r w:rsidRPr="00943AA4">
        <w:rPr>
          <w:rFonts w:ascii="Arial" w:eastAsia="Arial" w:hAnsi="Arial" w:cs="Arial"/>
          <w:sz w:val="20"/>
        </w:rPr>
        <w:t>Grant funds could be extended, as offered previously, by moving unspent ISW Medicaid dollars back into general funds to allow an extension of grant services for those not yet drawn</w:t>
      </w:r>
      <w:proofErr w:type="gramStart"/>
      <w:r w:rsidRPr="00943AA4">
        <w:rPr>
          <w:rFonts w:ascii="Arial" w:eastAsia="Arial" w:hAnsi="Arial" w:cs="Arial"/>
          <w:sz w:val="20"/>
        </w:rPr>
        <w:t>,  in</w:t>
      </w:r>
      <w:proofErr w:type="gramEnd"/>
      <w:r w:rsidRPr="00943AA4">
        <w:rPr>
          <w:rFonts w:ascii="Arial" w:eastAsia="Arial" w:hAnsi="Arial" w:cs="Arial"/>
          <w:sz w:val="20"/>
        </w:rPr>
        <w:t xml:space="preserve"> process, or not yet determined ISW eligible. </w:t>
      </w:r>
    </w:p>
    <w:p w:rsidR="003A2F4C" w:rsidRDefault="003A2F4C" w:rsidP="003A2F4C">
      <w:pPr>
        <w:pStyle w:val="ListParagraph"/>
        <w:numPr>
          <w:ilvl w:val="0"/>
          <w:numId w:val="5"/>
        </w:numPr>
        <w:rPr>
          <w:rFonts w:ascii="Arial" w:eastAsia="Arial" w:hAnsi="Arial" w:cs="Arial"/>
          <w:sz w:val="20"/>
        </w:rPr>
      </w:pPr>
      <w:r w:rsidRPr="00943AA4">
        <w:rPr>
          <w:rFonts w:ascii="Arial" w:eastAsia="Arial" w:hAnsi="Arial" w:cs="Arial"/>
          <w:sz w:val="20"/>
        </w:rPr>
        <w:t>Assure providers in writing, via an E-Alert, that submitted Support Plans that are awaiting approval or other paperwork will be authorized (i.e., Service Authorizations with effective start dates) as of the Level of Care date or October 1</w:t>
      </w:r>
      <w:r w:rsidRPr="00943AA4">
        <w:rPr>
          <w:rFonts w:ascii="Arial" w:eastAsia="Arial" w:hAnsi="Arial" w:cs="Arial"/>
          <w:sz w:val="20"/>
          <w:vertAlign w:val="superscript"/>
        </w:rPr>
        <w:t>st</w:t>
      </w:r>
      <w:r w:rsidRPr="00943AA4">
        <w:rPr>
          <w:rFonts w:ascii="Arial" w:eastAsia="Arial" w:hAnsi="Arial" w:cs="Arial"/>
          <w:sz w:val="20"/>
        </w:rPr>
        <w:t xml:space="preserve"> 2018, whichever date is later.  </w:t>
      </w:r>
    </w:p>
    <w:p w:rsidR="003A2F4C" w:rsidRDefault="003A2F4C" w:rsidP="003A2F4C">
      <w:pPr>
        <w:pStyle w:val="ListParagraph"/>
        <w:numPr>
          <w:ilvl w:val="0"/>
          <w:numId w:val="5"/>
        </w:numPr>
        <w:rPr>
          <w:rFonts w:ascii="Arial" w:eastAsia="Arial" w:hAnsi="Arial" w:cs="Arial"/>
          <w:sz w:val="20"/>
        </w:rPr>
      </w:pPr>
      <w:r w:rsidRPr="003B4E1F">
        <w:rPr>
          <w:rFonts w:ascii="Arial" w:eastAsia="Arial" w:hAnsi="Arial" w:cs="Arial"/>
          <w:sz w:val="20"/>
        </w:rPr>
        <w:t xml:space="preserve">Make the Safety Net funds (through Stone Soup) </w:t>
      </w:r>
      <w:r w:rsidR="00607506" w:rsidRPr="003B4E1F">
        <w:rPr>
          <w:rFonts w:ascii="Arial" w:eastAsia="Arial" w:hAnsi="Arial" w:cs="Arial"/>
          <w:sz w:val="20"/>
        </w:rPr>
        <w:t>flexible</w:t>
      </w:r>
      <w:r w:rsidR="00607506">
        <w:rPr>
          <w:rFonts w:ascii="Arial" w:eastAsia="Arial" w:hAnsi="Arial" w:cs="Arial"/>
          <w:sz w:val="20"/>
        </w:rPr>
        <w:t xml:space="preserve"> enough to be utilized by</w:t>
      </w:r>
      <w:bookmarkStart w:id="0" w:name="_GoBack"/>
      <w:bookmarkEnd w:id="0"/>
      <w:r w:rsidRPr="003B4E1F">
        <w:rPr>
          <w:rFonts w:ascii="Arial" w:eastAsia="Arial" w:hAnsi="Arial" w:cs="Arial"/>
          <w:sz w:val="20"/>
        </w:rPr>
        <w:t xml:space="preserve"> those awaiting ISW approval, not limited to those who have completed the difficult process</w:t>
      </w:r>
      <w:r>
        <w:rPr>
          <w:rFonts w:ascii="Arial" w:eastAsia="Arial" w:hAnsi="Arial" w:cs="Arial"/>
          <w:sz w:val="20"/>
        </w:rPr>
        <w:t>.</w:t>
      </w:r>
    </w:p>
    <w:p w:rsidR="003A2F4C" w:rsidRPr="003B4E1F" w:rsidRDefault="003A2F4C" w:rsidP="003A2F4C">
      <w:pPr>
        <w:pStyle w:val="ListParagraph"/>
        <w:rPr>
          <w:rFonts w:ascii="Arial" w:eastAsia="Arial" w:hAnsi="Arial" w:cs="Arial"/>
          <w:sz w:val="20"/>
        </w:rPr>
      </w:pPr>
    </w:p>
    <w:p w:rsidR="003A2F4C" w:rsidRPr="00943AA4" w:rsidRDefault="003A2F4C" w:rsidP="003A2F4C">
      <w:pPr>
        <w:rPr>
          <w:rFonts w:ascii="Arial" w:eastAsia="Arial" w:hAnsi="Arial" w:cs="Arial"/>
          <w:sz w:val="20"/>
        </w:rPr>
      </w:pPr>
      <w:r w:rsidRPr="00943AA4">
        <w:rPr>
          <w:rFonts w:ascii="Arial" w:eastAsia="Arial" w:hAnsi="Arial" w:cs="Arial"/>
          <w:sz w:val="20"/>
        </w:rPr>
        <w:t>Providers have documented a number of difficulties with the current ISW process in working with Care Coordinators to submit Support Plans. Care Coordinators are struggling with having to develop a lengthy support plan</w:t>
      </w:r>
      <w:r>
        <w:rPr>
          <w:rFonts w:ascii="Arial" w:eastAsia="Arial" w:hAnsi="Arial" w:cs="Arial"/>
          <w:sz w:val="20"/>
        </w:rPr>
        <w:t>,</w:t>
      </w:r>
      <w:r w:rsidRPr="00943AA4">
        <w:rPr>
          <w:rFonts w:ascii="Arial" w:eastAsia="Arial" w:hAnsi="Arial" w:cs="Arial"/>
          <w:sz w:val="20"/>
        </w:rPr>
        <w:t xml:space="preserve"> the equivalent to an IDD Plan of Care</w:t>
      </w:r>
      <w:r>
        <w:rPr>
          <w:rFonts w:ascii="Arial" w:eastAsia="Arial" w:hAnsi="Arial" w:cs="Arial"/>
          <w:sz w:val="20"/>
        </w:rPr>
        <w:t>,</w:t>
      </w:r>
      <w:r w:rsidRPr="00943AA4">
        <w:rPr>
          <w:rFonts w:ascii="Arial" w:eastAsia="Arial" w:hAnsi="Arial" w:cs="Arial"/>
          <w:sz w:val="20"/>
        </w:rPr>
        <w:t xml:space="preserve"> while being paid a significantly reduced rate for that service.  DPA is significantly backlogged in determining Medicaid eligibility.  Some families have waited a year for their Medicaid eligibility. Thank you, SDS, for working with Health Care Services to expedite the 60 ISW Support Plans that </w:t>
      </w:r>
      <w:r>
        <w:rPr>
          <w:rFonts w:ascii="Arial" w:eastAsia="Arial" w:hAnsi="Arial" w:cs="Arial"/>
          <w:sz w:val="20"/>
        </w:rPr>
        <w:t xml:space="preserve">have been submitted that </w:t>
      </w:r>
      <w:r w:rsidRPr="00943AA4">
        <w:rPr>
          <w:rFonts w:ascii="Arial" w:eastAsia="Arial" w:hAnsi="Arial" w:cs="Arial"/>
          <w:sz w:val="20"/>
        </w:rPr>
        <w:t xml:space="preserve">are awaiting Medicaid approval. Getting the necessary paperwork gathered for an ICAP (Level of Care determination) has also created lengthy delays.  The required neuro psych evaluation for recipients outside of Anchorage has proved </w:t>
      </w:r>
      <w:r>
        <w:rPr>
          <w:rFonts w:ascii="Arial" w:eastAsia="Arial" w:hAnsi="Arial" w:cs="Arial"/>
          <w:sz w:val="20"/>
        </w:rPr>
        <w:t xml:space="preserve">very </w:t>
      </w:r>
      <w:r w:rsidRPr="00943AA4">
        <w:rPr>
          <w:rFonts w:ascii="Arial" w:eastAsia="Arial" w:hAnsi="Arial" w:cs="Arial"/>
          <w:sz w:val="20"/>
        </w:rPr>
        <w:t xml:space="preserve">difficult. Recipients receiving ISW letters are also challenged with finding and obtaining care coordination services.  </w:t>
      </w:r>
    </w:p>
    <w:p w:rsidR="003A2F4C" w:rsidRPr="00943AA4" w:rsidRDefault="003A2F4C" w:rsidP="003A2F4C">
      <w:pPr>
        <w:rPr>
          <w:rFonts w:ascii="Arial" w:eastAsia="Arial" w:hAnsi="Arial" w:cs="Arial"/>
          <w:sz w:val="20"/>
        </w:rPr>
      </w:pPr>
    </w:p>
    <w:p w:rsidR="003A2F4C" w:rsidRDefault="003A2F4C" w:rsidP="003A2F4C">
      <w:pPr>
        <w:rPr>
          <w:rFonts w:ascii="Arial" w:eastAsia="Arial" w:hAnsi="Arial" w:cs="Arial"/>
          <w:sz w:val="20"/>
        </w:rPr>
      </w:pPr>
    </w:p>
    <w:p w:rsidR="003A2F4C" w:rsidRDefault="003A2F4C" w:rsidP="003A2F4C">
      <w:pPr>
        <w:rPr>
          <w:rFonts w:ascii="Arial" w:eastAsia="Arial" w:hAnsi="Arial" w:cs="Arial"/>
          <w:sz w:val="20"/>
        </w:rPr>
      </w:pPr>
    </w:p>
    <w:p w:rsidR="003A2F4C" w:rsidRDefault="003A2F4C" w:rsidP="003A2F4C">
      <w:pPr>
        <w:rPr>
          <w:rFonts w:ascii="Arial" w:eastAsia="Arial" w:hAnsi="Arial" w:cs="Arial"/>
          <w:sz w:val="20"/>
        </w:rPr>
      </w:pPr>
    </w:p>
    <w:p w:rsidR="003A2F4C" w:rsidRDefault="003A2F4C" w:rsidP="003A2F4C">
      <w:pPr>
        <w:rPr>
          <w:rFonts w:ascii="Arial" w:eastAsia="Arial" w:hAnsi="Arial" w:cs="Arial"/>
          <w:sz w:val="20"/>
        </w:rPr>
      </w:pPr>
      <w:r w:rsidRPr="00943AA4">
        <w:rPr>
          <w:rFonts w:ascii="Arial" w:eastAsia="Arial" w:hAnsi="Arial" w:cs="Arial"/>
          <w:sz w:val="20"/>
        </w:rPr>
        <w:lastRenderedPageBreak/>
        <w:t xml:space="preserve">We want to share a few examples of the real life impact of the termination of the grant services.  </w:t>
      </w:r>
    </w:p>
    <w:p w:rsidR="003A2F4C" w:rsidRDefault="003A2F4C" w:rsidP="003A2F4C">
      <w:pPr>
        <w:pStyle w:val="ListParagraph"/>
        <w:rPr>
          <w:rFonts w:ascii="Arial" w:eastAsia="Arial" w:hAnsi="Arial" w:cs="Arial"/>
          <w:sz w:val="20"/>
        </w:rPr>
      </w:pPr>
    </w:p>
    <w:p w:rsidR="003A2F4C" w:rsidRPr="00943AA4" w:rsidRDefault="003A2F4C" w:rsidP="003A2F4C">
      <w:pPr>
        <w:pStyle w:val="ListParagraph"/>
        <w:rPr>
          <w:rFonts w:ascii="Arial" w:eastAsia="Arial" w:hAnsi="Arial" w:cs="Arial"/>
          <w:sz w:val="20"/>
        </w:rPr>
      </w:pPr>
      <w:r w:rsidRPr="00943AA4">
        <w:rPr>
          <w:rFonts w:ascii="Arial" w:eastAsia="Arial" w:hAnsi="Arial" w:cs="Arial"/>
          <w:sz w:val="20"/>
        </w:rPr>
        <w:t>Story 1</w:t>
      </w:r>
    </w:p>
    <w:p w:rsidR="003A2F4C" w:rsidRPr="00943AA4" w:rsidRDefault="003A2F4C" w:rsidP="003A2F4C">
      <w:pPr>
        <w:pStyle w:val="ListParagraph"/>
        <w:rPr>
          <w:rFonts w:ascii="Arial" w:eastAsia="Arial" w:hAnsi="Arial" w:cs="Arial"/>
          <w:sz w:val="20"/>
        </w:rPr>
      </w:pPr>
      <w:r w:rsidRPr="00943AA4">
        <w:rPr>
          <w:rFonts w:ascii="Arial" w:eastAsia="Arial" w:hAnsi="Arial" w:cs="Arial"/>
          <w:sz w:val="20"/>
        </w:rPr>
        <w:t xml:space="preserve">Male (mid-twenties) lives at home with his mother and does not have access to public transportation as he works on base. The provider agency used grant funds for job coaching and transportation to the jobsite on JBEAR.  This is his only source of income.  Because of his low DDRR score he has not been drawn for the ISW.  Without job support and transportation onto JBER he will lose his job. The provider agency is having to determine whether they need to submit two weeks’ notice for the recipient to remain in good standing vocationally.  (DVR is not an option as he has a job now). </w:t>
      </w:r>
    </w:p>
    <w:p w:rsidR="003A2F4C" w:rsidRPr="00943AA4" w:rsidRDefault="003A2F4C" w:rsidP="003A2F4C">
      <w:pPr>
        <w:pStyle w:val="ListParagraph"/>
        <w:rPr>
          <w:rFonts w:ascii="Arial" w:eastAsia="Arial" w:hAnsi="Arial" w:cs="Arial"/>
          <w:sz w:val="20"/>
        </w:rPr>
      </w:pPr>
    </w:p>
    <w:p w:rsidR="003A2F4C" w:rsidRPr="00943AA4" w:rsidRDefault="003A2F4C" w:rsidP="003A2F4C">
      <w:pPr>
        <w:pStyle w:val="ListParagraph"/>
        <w:rPr>
          <w:rFonts w:ascii="Arial" w:eastAsia="Arial" w:hAnsi="Arial" w:cs="Arial"/>
          <w:sz w:val="20"/>
        </w:rPr>
      </w:pPr>
      <w:r w:rsidRPr="00943AA4">
        <w:rPr>
          <w:rFonts w:ascii="Arial" w:eastAsia="Arial" w:hAnsi="Arial" w:cs="Arial"/>
          <w:sz w:val="20"/>
        </w:rPr>
        <w:t>Story 2</w:t>
      </w:r>
    </w:p>
    <w:p w:rsidR="003A2F4C" w:rsidRPr="00943AA4" w:rsidRDefault="003A2F4C" w:rsidP="003A2F4C">
      <w:pPr>
        <w:pStyle w:val="ListParagraph"/>
        <w:rPr>
          <w:rFonts w:ascii="Arial" w:eastAsia="Arial" w:hAnsi="Arial" w:cs="Arial"/>
          <w:sz w:val="20"/>
        </w:rPr>
      </w:pPr>
      <w:r w:rsidRPr="00943AA4">
        <w:rPr>
          <w:rFonts w:ascii="Arial" w:eastAsia="Arial" w:hAnsi="Arial" w:cs="Arial"/>
          <w:sz w:val="20"/>
        </w:rPr>
        <w:t>Male (mid -twenties) lives with a mother who doesn’t drive.  He works at the dining hall at JBER. Public transportation is not an option.  He has been drawn for an ISW and is in the LOC determination process.  Because the mother didn’t understand the process, the organization (following multiple calls asking if she had received the ISW letter) was not informed that</w:t>
      </w:r>
      <w:r w:rsidRPr="00943AA4">
        <w:rPr>
          <w:rFonts w:ascii="Arial" w:eastAsia="Arial" w:hAnsi="Arial" w:cs="Arial"/>
          <w:strike/>
          <w:sz w:val="20"/>
        </w:rPr>
        <w:t xml:space="preserve"> </w:t>
      </w:r>
      <w:r w:rsidRPr="00943AA4">
        <w:rPr>
          <w:rFonts w:ascii="Arial" w:eastAsia="Arial" w:hAnsi="Arial" w:cs="Arial"/>
          <w:sz w:val="20"/>
        </w:rPr>
        <w:t xml:space="preserve">a Care Coordinator was selected. Now the Care Coordinator has resigned. If the agency had known the individual was drawn they would have been of significant assistance. Without the Supports Plan submitted the individual will lose his job as there are no funds to pay for coaching and transportation.     </w:t>
      </w:r>
    </w:p>
    <w:p w:rsidR="003A2F4C" w:rsidRPr="00943AA4" w:rsidRDefault="003A2F4C" w:rsidP="003A2F4C">
      <w:pPr>
        <w:pStyle w:val="ListParagraph"/>
        <w:rPr>
          <w:rFonts w:ascii="Arial" w:eastAsia="Arial" w:hAnsi="Arial" w:cs="Arial"/>
          <w:sz w:val="20"/>
        </w:rPr>
      </w:pPr>
    </w:p>
    <w:p w:rsidR="003A2F4C" w:rsidRPr="00943AA4" w:rsidRDefault="003A2F4C" w:rsidP="003A2F4C">
      <w:pPr>
        <w:shd w:val="clear" w:color="auto" w:fill="FFFFFF"/>
        <w:rPr>
          <w:rFonts w:ascii="Arial" w:hAnsi="Arial" w:cs="Arial"/>
          <w:sz w:val="20"/>
          <w:szCs w:val="20"/>
        </w:rPr>
      </w:pPr>
      <w:r w:rsidRPr="00943AA4">
        <w:rPr>
          <w:rFonts w:ascii="Arial" w:hAnsi="Arial" w:cs="Arial"/>
        </w:rPr>
        <w:t> </w:t>
      </w:r>
      <w:r w:rsidRPr="00943AA4">
        <w:rPr>
          <w:rFonts w:ascii="Arial" w:hAnsi="Arial" w:cs="Arial"/>
        </w:rPr>
        <w:tab/>
      </w:r>
      <w:r w:rsidRPr="00943AA4">
        <w:rPr>
          <w:rFonts w:ascii="Arial" w:hAnsi="Arial" w:cs="Arial"/>
          <w:sz w:val="20"/>
          <w:szCs w:val="20"/>
        </w:rPr>
        <w:t>Story 3</w:t>
      </w:r>
    </w:p>
    <w:p w:rsidR="003A2F4C" w:rsidRPr="00943AA4" w:rsidRDefault="003A2F4C" w:rsidP="003A2F4C">
      <w:pPr>
        <w:shd w:val="clear" w:color="auto" w:fill="FFFFFF"/>
        <w:ind w:left="720"/>
        <w:rPr>
          <w:rFonts w:ascii="Arial" w:hAnsi="Arial" w:cs="Arial"/>
          <w:sz w:val="20"/>
          <w:szCs w:val="20"/>
        </w:rPr>
      </w:pPr>
      <w:r w:rsidRPr="00943AA4">
        <w:rPr>
          <w:rFonts w:ascii="Arial" w:hAnsi="Arial" w:cs="Arial"/>
          <w:sz w:val="20"/>
          <w:szCs w:val="20"/>
        </w:rPr>
        <w:t>This man has been supported by Hope since Aug 1985, when he was released form Harborview, where he was placed by the State of Alaska in his youth, although he was born on St Paul Island in the early 1960’s.</w:t>
      </w:r>
    </w:p>
    <w:p w:rsidR="003A2F4C" w:rsidRPr="00943AA4" w:rsidRDefault="003A2F4C" w:rsidP="003A2F4C">
      <w:pPr>
        <w:shd w:val="clear" w:color="auto" w:fill="FFFFFF"/>
        <w:ind w:left="720"/>
        <w:rPr>
          <w:rFonts w:ascii="Arial" w:hAnsi="Arial" w:cs="Arial"/>
          <w:sz w:val="20"/>
          <w:szCs w:val="20"/>
        </w:rPr>
      </w:pPr>
      <w:r w:rsidRPr="00943AA4">
        <w:rPr>
          <w:rFonts w:ascii="Arial" w:hAnsi="Arial" w:cs="Arial"/>
          <w:sz w:val="20"/>
          <w:szCs w:val="20"/>
        </w:rPr>
        <w:t>For the next 15 years he lived in foster care and supported apartments with onsite staff. In December 2000, he purchased a one bedroom condominium where he has received grant based supports with residential and community based services.</w:t>
      </w:r>
    </w:p>
    <w:p w:rsidR="003A2F4C" w:rsidRPr="00943AA4" w:rsidRDefault="003A2F4C" w:rsidP="003A2F4C">
      <w:pPr>
        <w:shd w:val="clear" w:color="auto" w:fill="FFFFFF"/>
        <w:ind w:left="720"/>
        <w:rPr>
          <w:rFonts w:ascii="Arial" w:hAnsi="Arial" w:cs="Arial"/>
          <w:sz w:val="20"/>
          <w:szCs w:val="20"/>
        </w:rPr>
      </w:pPr>
      <w:r w:rsidRPr="00943AA4">
        <w:rPr>
          <w:rFonts w:ascii="Arial" w:hAnsi="Arial" w:cs="Arial"/>
          <w:sz w:val="20"/>
          <w:szCs w:val="20"/>
        </w:rPr>
        <w:t>He receives about 6 hours per week for assistance with shopping and keeping appointments which have become more essential. In April 2018, he fell and broke his ankle so these supports became even more important to his recovery and maintaining independence. Natural supports and friends are already significant and help fill the gaps of these minimum paid supports. He is at significant risk of making poor choices and requiring higher cost medical attention without the maintenance of these supports. </w:t>
      </w:r>
    </w:p>
    <w:p w:rsidR="003A2F4C" w:rsidRPr="00943AA4" w:rsidRDefault="003A2F4C" w:rsidP="003A2F4C">
      <w:pPr>
        <w:shd w:val="clear" w:color="auto" w:fill="FFFFFF"/>
        <w:ind w:left="720"/>
        <w:rPr>
          <w:rFonts w:ascii="Arial" w:hAnsi="Arial" w:cs="Arial"/>
          <w:sz w:val="20"/>
          <w:szCs w:val="20"/>
        </w:rPr>
      </w:pPr>
      <w:r w:rsidRPr="00943AA4">
        <w:rPr>
          <w:rFonts w:ascii="Arial" w:hAnsi="Arial" w:cs="Arial"/>
          <w:sz w:val="20"/>
          <w:szCs w:val="20"/>
        </w:rPr>
        <w:t>His grant funded care coordinator has been working for the past year to secure evaluations and documentation in effort to qualify for ISW funding which would meet his current level. He has not been drawn for the ISW funding.</w:t>
      </w:r>
    </w:p>
    <w:p w:rsidR="003A2F4C" w:rsidRPr="00943AA4" w:rsidRDefault="003A2F4C" w:rsidP="003A2F4C">
      <w:pPr>
        <w:shd w:val="clear" w:color="auto" w:fill="FFFFFF"/>
        <w:ind w:left="720"/>
        <w:rPr>
          <w:rFonts w:ascii="Arial" w:hAnsi="Arial" w:cs="Arial"/>
          <w:sz w:val="20"/>
          <w:szCs w:val="20"/>
        </w:rPr>
      </w:pPr>
      <w:r w:rsidRPr="00943AA4">
        <w:rPr>
          <w:rFonts w:ascii="Arial" w:hAnsi="Arial" w:cs="Arial"/>
          <w:sz w:val="20"/>
          <w:szCs w:val="20"/>
        </w:rPr>
        <w:t>No funding for these minimal supports will be available to him on January 1, 2018 without either the CDDG extension or access to the safety net funds.</w:t>
      </w:r>
    </w:p>
    <w:p w:rsidR="003A2F4C" w:rsidRPr="00943AA4" w:rsidRDefault="003A2F4C" w:rsidP="003A2F4C">
      <w:pPr>
        <w:pStyle w:val="ListParagraph"/>
        <w:rPr>
          <w:rFonts w:ascii="Arial" w:eastAsia="Arial" w:hAnsi="Arial" w:cs="Arial"/>
          <w:sz w:val="20"/>
          <w:szCs w:val="20"/>
        </w:rPr>
      </w:pPr>
    </w:p>
    <w:p w:rsidR="003A2F4C" w:rsidRPr="003B4E1F" w:rsidRDefault="003A2F4C" w:rsidP="003A2F4C">
      <w:pPr>
        <w:rPr>
          <w:rFonts w:ascii="Arial" w:eastAsia="Arial" w:hAnsi="Arial" w:cs="Arial"/>
          <w:sz w:val="20"/>
        </w:rPr>
      </w:pPr>
    </w:p>
    <w:p w:rsidR="003A2F4C" w:rsidRPr="00943AA4" w:rsidRDefault="003A2F4C" w:rsidP="003A2F4C">
      <w:pPr>
        <w:pStyle w:val="ListParagraph"/>
        <w:rPr>
          <w:rFonts w:ascii="Arial" w:eastAsia="Arial" w:hAnsi="Arial" w:cs="Arial"/>
          <w:sz w:val="20"/>
        </w:rPr>
      </w:pPr>
      <w:r w:rsidRPr="00943AA4">
        <w:rPr>
          <w:rFonts w:ascii="Arial" w:eastAsia="Arial" w:hAnsi="Arial" w:cs="Arial"/>
          <w:sz w:val="20"/>
        </w:rPr>
        <w:t>AADD is committed to working with SDS to assure that the most recipients possible retain their services.  Providers and state staff feel the painful reality as individuals served</w:t>
      </w:r>
      <w:r>
        <w:rPr>
          <w:rFonts w:ascii="Arial" w:eastAsia="Arial" w:hAnsi="Arial" w:cs="Arial"/>
          <w:sz w:val="20"/>
        </w:rPr>
        <w:t xml:space="preserve"> for organizations, sometimes for 20 years</w:t>
      </w:r>
      <w:r w:rsidRPr="00943AA4">
        <w:rPr>
          <w:rFonts w:ascii="Arial" w:eastAsia="Arial" w:hAnsi="Arial" w:cs="Arial"/>
          <w:sz w:val="20"/>
        </w:rPr>
        <w:t xml:space="preserve"> are denied services effective January 1, 2019.  We feel that</w:t>
      </w:r>
      <w:r>
        <w:rPr>
          <w:rFonts w:ascii="Arial" w:eastAsia="Arial" w:hAnsi="Arial" w:cs="Arial"/>
          <w:sz w:val="20"/>
        </w:rPr>
        <w:t xml:space="preserve"> the three</w:t>
      </w:r>
      <w:r w:rsidRPr="00943AA4">
        <w:rPr>
          <w:rFonts w:ascii="Arial" w:eastAsia="Arial" w:hAnsi="Arial" w:cs="Arial"/>
          <w:sz w:val="20"/>
        </w:rPr>
        <w:t xml:space="preserve"> recommendations listed above are important to support those with submitted Support Plans but also those drawn but who have not been able to obtain a care coordinator to develop and submit the</w:t>
      </w:r>
      <w:r>
        <w:rPr>
          <w:rFonts w:ascii="Arial" w:eastAsia="Arial" w:hAnsi="Arial" w:cs="Arial"/>
          <w:sz w:val="20"/>
        </w:rPr>
        <w:t>ir</w:t>
      </w:r>
      <w:r w:rsidRPr="00943AA4">
        <w:rPr>
          <w:rFonts w:ascii="Arial" w:eastAsia="Arial" w:hAnsi="Arial" w:cs="Arial"/>
          <w:sz w:val="20"/>
        </w:rPr>
        <w:t xml:space="preserve"> Support Plan. Thank you for your hard work on this issue and for considering our recommendations. </w:t>
      </w:r>
    </w:p>
    <w:p w:rsidR="003A2F4C" w:rsidRPr="00943AA4" w:rsidRDefault="003A2F4C" w:rsidP="003A2F4C">
      <w:pPr>
        <w:pStyle w:val="ListParagraph"/>
        <w:rPr>
          <w:rFonts w:ascii="Arial" w:eastAsia="Arial" w:hAnsi="Arial" w:cs="Arial"/>
          <w:sz w:val="20"/>
        </w:rPr>
      </w:pPr>
    </w:p>
    <w:p w:rsidR="003A2F4C" w:rsidRPr="00943AA4" w:rsidRDefault="003A2F4C" w:rsidP="003A2F4C">
      <w:pPr>
        <w:pStyle w:val="ListParagraph"/>
        <w:rPr>
          <w:rFonts w:ascii="Arial" w:eastAsia="Arial" w:hAnsi="Arial" w:cs="Arial"/>
          <w:sz w:val="20"/>
        </w:rPr>
      </w:pPr>
      <w:r w:rsidRPr="00943AA4">
        <w:rPr>
          <w:rFonts w:ascii="Arial" w:eastAsia="Arial" w:hAnsi="Arial" w:cs="Arial"/>
          <w:sz w:val="20"/>
        </w:rPr>
        <w:t>Sincerely,</w:t>
      </w:r>
    </w:p>
    <w:p w:rsidR="003A2F4C" w:rsidRPr="00943AA4" w:rsidRDefault="003A2F4C" w:rsidP="003A2F4C">
      <w:pPr>
        <w:pStyle w:val="ListParagraph"/>
        <w:rPr>
          <w:rFonts w:ascii="Arial" w:eastAsia="Arial" w:hAnsi="Arial" w:cs="Arial"/>
          <w:sz w:val="20"/>
        </w:rPr>
      </w:pPr>
    </w:p>
    <w:p w:rsidR="003A2F4C" w:rsidRPr="00943AA4" w:rsidRDefault="003A2F4C" w:rsidP="003A2F4C">
      <w:pPr>
        <w:pStyle w:val="ListParagraph"/>
        <w:rPr>
          <w:rFonts w:ascii="Arial" w:eastAsia="Arial" w:hAnsi="Arial" w:cs="Arial"/>
          <w:sz w:val="20"/>
        </w:rPr>
      </w:pPr>
      <w:r>
        <w:rPr>
          <w:noProof/>
          <w:lang w:bidi="bn-BD"/>
        </w:rPr>
        <w:drawing>
          <wp:inline distT="0" distB="0" distL="0" distR="0" wp14:anchorId="53EF93BE" wp14:editId="2903BE49">
            <wp:extent cx="1889760" cy="548640"/>
            <wp:effectExtent l="0" t="0" r="0" b="3810"/>
            <wp:docPr id="1" name="Picture 1" descr="lizet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tte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548640"/>
                    </a:xfrm>
                    <a:prstGeom prst="rect">
                      <a:avLst/>
                    </a:prstGeom>
                    <a:noFill/>
                    <a:ln>
                      <a:noFill/>
                    </a:ln>
                  </pic:spPr>
                </pic:pic>
              </a:graphicData>
            </a:graphic>
          </wp:inline>
        </w:drawing>
      </w:r>
    </w:p>
    <w:p w:rsidR="003A2F4C" w:rsidRPr="00943AA4" w:rsidRDefault="003A2F4C" w:rsidP="003A2F4C">
      <w:pPr>
        <w:pStyle w:val="ListParagraph"/>
        <w:rPr>
          <w:rFonts w:ascii="Arial" w:eastAsia="Arial" w:hAnsi="Arial" w:cs="Arial"/>
          <w:sz w:val="20"/>
        </w:rPr>
      </w:pPr>
    </w:p>
    <w:p w:rsidR="003A2F4C" w:rsidRPr="00943AA4" w:rsidRDefault="003A2F4C" w:rsidP="003A2F4C">
      <w:pPr>
        <w:pStyle w:val="ListParagraph"/>
        <w:rPr>
          <w:rFonts w:ascii="Arial" w:eastAsia="Arial" w:hAnsi="Arial" w:cs="Arial"/>
          <w:sz w:val="20"/>
        </w:rPr>
      </w:pPr>
      <w:r w:rsidRPr="00943AA4">
        <w:rPr>
          <w:rFonts w:ascii="Arial" w:eastAsia="Arial" w:hAnsi="Arial" w:cs="Arial"/>
          <w:sz w:val="20"/>
        </w:rPr>
        <w:t>Lizette Stiehr</w:t>
      </w:r>
    </w:p>
    <w:p w:rsidR="003A2F4C" w:rsidRDefault="003A2F4C" w:rsidP="003A2F4C">
      <w:pPr>
        <w:pStyle w:val="ListParagraph"/>
        <w:rPr>
          <w:rFonts w:ascii="Arial" w:eastAsia="Arial" w:hAnsi="Arial" w:cs="Arial"/>
          <w:sz w:val="20"/>
        </w:rPr>
      </w:pPr>
      <w:r w:rsidRPr="00943AA4">
        <w:rPr>
          <w:rFonts w:ascii="Arial" w:eastAsia="Arial" w:hAnsi="Arial" w:cs="Arial"/>
          <w:sz w:val="20"/>
        </w:rPr>
        <w:t>Executive Director, AADD</w:t>
      </w:r>
    </w:p>
    <w:p w:rsidR="003A2F4C" w:rsidRDefault="003A2F4C" w:rsidP="003A2F4C">
      <w:pPr>
        <w:pStyle w:val="ListParagraph"/>
        <w:rPr>
          <w:rFonts w:ascii="Arial" w:eastAsia="Arial" w:hAnsi="Arial" w:cs="Arial"/>
          <w:sz w:val="20"/>
        </w:rPr>
      </w:pPr>
    </w:p>
    <w:p w:rsidR="003A2F4C" w:rsidRDefault="003A2F4C" w:rsidP="003A2F4C">
      <w:pPr>
        <w:pStyle w:val="ListParagraph"/>
        <w:rPr>
          <w:rFonts w:ascii="Arial" w:eastAsia="Arial" w:hAnsi="Arial" w:cs="Arial"/>
          <w:sz w:val="20"/>
        </w:rPr>
      </w:pPr>
      <w:r>
        <w:rPr>
          <w:rFonts w:ascii="Arial" w:eastAsia="Arial" w:hAnsi="Arial" w:cs="Arial"/>
          <w:sz w:val="20"/>
        </w:rPr>
        <w:t>Cc:  Deb Etheridge</w:t>
      </w:r>
    </w:p>
    <w:p w:rsidR="005773A8" w:rsidRPr="00000B34" w:rsidRDefault="003A2F4C" w:rsidP="003A2F4C">
      <w:pPr>
        <w:pStyle w:val="ListParagraph"/>
        <w:rPr>
          <w:rFonts w:ascii="Arial" w:eastAsia="Arial" w:hAnsi="Arial" w:cs="Arial"/>
          <w:color w:val="44546A" w:themeColor="text2"/>
          <w:sz w:val="20"/>
        </w:rPr>
      </w:pPr>
      <w:r>
        <w:rPr>
          <w:rFonts w:ascii="Arial" w:eastAsia="Arial" w:hAnsi="Arial" w:cs="Arial"/>
          <w:sz w:val="20"/>
        </w:rPr>
        <w:t xml:space="preserve">       Caitlin Rogers</w:t>
      </w:r>
    </w:p>
    <w:sectPr w:rsidR="005773A8" w:rsidRPr="00000B34" w:rsidSect="00F0169E">
      <w:headerReference w:type="default" r:id="rId9"/>
      <w:headerReference w:type="first" r:id="rId10"/>
      <w:footerReference w:type="first" r:id="rId11"/>
      <w:pgSz w:w="12240" w:h="15840"/>
      <w:pgMar w:top="1080" w:right="1260" w:bottom="1080" w:left="126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F2" w:rsidRDefault="007705F2" w:rsidP="001C00A3">
      <w:r>
        <w:separator/>
      </w:r>
    </w:p>
  </w:endnote>
  <w:endnote w:type="continuationSeparator" w:id="0">
    <w:p w:rsidR="007705F2" w:rsidRDefault="007705F2" w:rsidP="001C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9E" w:rsidRDefault="00A242BE" w:rsidP="001C00A3">
    <w:pPr>
      <w:pStyle w:val="Footer"/>
      <w:tabs>
        <w:tab w:val="clear" w:pos="4680"/>
        <w:tab w:val="clear" w:pos="9360"/>
      </w:tabs>
      <w:jc w:val="cente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07506">
      <w:rPr>
        <w:caps/>
        <w:noProof/>
        <w:color w:val="5B9BD5" w:themeColor="accent1"/>
      </w:rPr>
      <w:t>1</w:t>
    </w:r>
    <w:r>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F2" w:rsidRDefault="007705F2" w:rsidP="001C00A3">
      <w:r>
        <w:separator/>
      </w:r>
    </w:p>
  </w:footnote>
  <w:footnote w:type="continuationSeparator" w:id="0">
    <w:p w:rsidR="007705F2" w:rsidRDefault="007705F2" w:rsidP="001C0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6D" w:rsidRPr="004F3441" w:rsidRDefault="00A242BE" w:rsidP="00390285">
    <w:pPr>
      <w:jc w:val="right"/>
      <w:rPr>
        <w:rFonts w:ascii="Arial" w:hAnsi="Arial" w:cs="Arial"/>
        <w:sz w:val="22"/>
        <w:szCs w:val="22"/>
      </w:rPr>
    </w:pPr>
    <w:r>
      <w:rPr>
        <w:rFonts w:ascii="Arial" w:hAnsi="Arial" w:cs="Arial"/>
        <w:b/>
        <w:sz w:val="26"/>
        <w:szCs w:val="26"/>
      </w:rPr>
      <w:t xml:space="preserve">          </w:t>
    </w:r>
    <w:r w:rsidRPr="002C1D6D">
      <w:rPr>
        <w:rFonts w:ascii="Arial" w:hAnsi="Arial" w:cs="Arial"/>
        <w:b/>
        <w:sz w:val="26"/>
        <w:szCs w:val="26"/>
      </w:rPr>
      <w:t xml:space="preserve"> </w:t>
    </w:r>
  </w:p>
  <w:p w:rsidR="002C1D6D" w:rsidRDefault="00770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46" w:rsidRDefault="00D0040E" w:rsidP="000C728A">
    <w:pPr>
      <w:rPr>
        <w:noProof/>
      </w:rPr>
    </w:pPr>
    <w:r w:rsidRPr="00A63B08">
      <w:rPr>
        <w:b/>
        <w:noProof/>
        <w:sz w:val="28"/>
        <w:szCs w:val="28"/>
        <w:lang w:bidi="bn-BD"/>
      </w:rPr>
      <mc:AlternateContent>
        <mc:Choice Requires="wps">
          <w:drawing>
            <wp:anchor distT="45720" distB="45720" distL="114300" distR="114300" simplePos="0" relativeHeight="251657728" behindDoc="0" locked="0" layoutInCell="1" allowOverlap="1" wp14:anchorId="5399DA64" wp14:editId="505C0206">
              <wp:simplePos x="0" y="0"/>
              <wp:positionH relativeFrom="column">
                <wp:posOffset>2406650</wp:posOffset>
              </wp:positionH>
              <wp:positionV relativeFrom="paragraph">
                <wp:posOffset>381000</wp:posOffset>
              </wp:positionV>
              <wp:extent cx="3409950" cy="1092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92200"/>
                      </a:xfrm>
                      <a:prstGeom prst="rect">
                        <a:avLst/>
                      </a:prstGeom>
                      <a:solidFill>
                        <a:srgbClr val="FFFFFF"/>
                      </a:solidFill>
                      <a:ln w="9525">
                        <a:solidFill>
                          <a:srgbClr val="000000"/>
                        </a:solidFill>
                        <a:miter lim="800000"/>
                        <a:headEnd/>
                        <a:tailEnd/>
                      </a:ln>
                    </wps:spPr>
                    <wps:txbx>
                      <w:txbxContent>
                        <w:p w:rsidR="00D0040E" w:rsidRPr="00141BE5" w:rsidRDefault="00D0040E" w:rsidP="00A63B08">
                          <w:pPr>
                            <w:jc w:val="center"/>
                            <w:rPr>
                              <w:b/>
                              <w:color w:val="1F4E79" w:themeColor="accent1" w:themeShade="80"/>
                              <w:sz w:val="36"/>
                              <w:szCs w:val="36"/>
                            </w:rPr>
                          </w:pPr>
                          <w:r w:rsidRPr="00141BE5">
                            <w:rPr>
                              <w:b/>
                              <w:color w:val="1F4E79" w:themeColor="accent1" w:themeShade="80"/>
                              <w:sz w:val="36"/>
                              <w:szCs w:val="36"/>
                            </w:rPr>
                            <w:t xml:space="preserve"> AADD </w:t>
                          </w:r>
                        </w:p>
                        <w:p w:rsidR="00D0040E" w:rsidRPr="00141BE5" w:rsidRDefault="00D0040E" w:rsidP="00A63B08">
                          <w:pPr>
                            <w:jc w:val="center"/>
                            <w:rPr>
                              <w:b/>
                              <w:color w:val="1F4E79" w:themeColor="accent1" w:themeShade="80"/>
                            </w:rPr>
                          </w:pPr>
                          <w:r w:rsidRPr="00141BE5">
                            <w:rPr>
                              <w:b/>
                              <w:color w:val="1F4E79" w:themeColor="accent1" w:themeShade="80"/>
                            </w:rPr>
                            <w:t xml:space="preserve">ALASKA ASSOCIATION ON </w:t>
                          </w:r>
                        </w:p>
                        <w:p w:rsidR="00A63B08" w:rsidRPr="00141BE5" w:rsidRDefault="00D0040E" w:rsidP="00A63B08">
                          <w:pPr>
                            <w:jc w:val="center"/>
                            <w:rPr>
                              <w:b/>
                              <w:color w:val="1F4E79" w:themeColor="accent1" w:themeShade="80"/>
                            </w:rPr>
                          </w:pPr>
                          <w:r w:rsidRPr="00141BE5">
                            <w:rPr>
                              <w:b/>
                              <w:color w:val="1F4E79" w:themeColor="accent1" w:themeShade="80"/>
                            </w:rPr>
                            <w:t>DEVELOPMENTAL DISABILITIES</w:t>
                          </w:r>
                        </w:p>
                        <w:p w:rsidR="00A63B08" w:rsidRPr="00141BE5" w:rsidRDefault="00D0040E" w:rsidP="00A63B08">
                          <w:pPr>
                            <w:jc w:val="center"/>
                            <w:rPr>
                              <w:b/>
                              <w:color w:val="1F4E79" w:themeColor="accent1" w:themeShade="80"/>
                              <w:sz w:val="28"/>
                              <w:szCs w:val="28"/>
                            </w:rPr>
                          </w:pPr>
                          <w:r w:rsidRPr="00141BE5">
                            <w:rPr>
                              <w:b/>
                              <w:color w:val="1F4E79" w:themeColor="accent1" w:themeShade="80"/>
                              <w:sz w:val="28"/>
                              <w:szCs w:val="28"/>
                            </w:rPr>
                            <w:t>P.O. Box 241742</w:t>
                          </w:r>
                        </w:p>
                        <w:p w:rsidR="00D0040E" w:rsidRPr="00141BE5" w:rsidRDefault="00D0040E" w:rsidP="00D0040E">
                          <w:pPr>
                            <w:jc w:val="center"/>
                            <w:rPr>
                              <w:b/>
                              <w:color w:val="1F4E79" w:themeColor="accent1" w:themeShade="80"/>
                              <w:sz w:val="28"/>
                              <w:szCs w:val="28"/>
                            </w:rPr>
                          </w:pPr>
                          <w:r w:rsidRPr="00141BE5">
                            <w:rPr>
                              <w:b/>
                              <w:color w:val="1F4E79" w:themeColor="accent1" w:themeShade="80"/>
                              <w:sz w:val="28"/>
                              <w:szCs w:val="28"/>
                            </w:rPr>
                            <w:t>Anchorage, Alaska 99524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DA64" id="_x0000_t202" coordsize="21600,21600" o:spt="202" path="m,l,21600r21600,l21600,xe">
              <v:stroke joinstyle="miter"/>
              <v:path gradientshapeok="t" o:connecttype="rect"/>
            </v:shapetype>
            <v:shape id="_x0000_s1027" type="#_x0000_t202" style="position:absolute;margin-left:189.5pt;margin-top:30pt;width:268.5pt;height:8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DEIw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">
              <v:textbox>
                <w:txbxContent>
                  <w:p w:rsidR="00D0040E" w:rsidRPr="00141BE5" w:rsidRDefault="00D0040E" w:rsidP="00A63B08">
                    <w:pPr>
                      <w:jc w:val="center"/>
                      <w:rPr>
                        <w:b/>
                        <w:color w:val="1F4E79" w:themeColor="accent1" w:themeShade="80"/>
                        <w:sz w:val="36"/>
                        <w:szCs w:val="36"/>
                      </w:rPr>
                    </w:pPr>
                    <w:r w:rsidRPr="00141BE5">
                      <w:rPr>
                        <w:b/>
                        <w:color w:val="1F4E79" w:themeColor="accent1" w:themeShade="80"/>
                        <w:sz w:val="36"/>
                        <w:szCs w:val="36"/>
                      </w:rPr>
                      <w:t xml:space="preserve"> AADD </w:t>
                    </w:r>
                  </w:p>
                  <w:p w:rsidR="00D0040E" w:rsidRPr="00141BE5" w:rsidRDefault="00D0040E" w:rsidP="00A63B08">
                    <w:pPr>
                      <w:jc w:val="center"/>
                      <w:rPr>
                        <w:b/>
                        <w:color w:val="1F4E79" w:themeColor="accent1" w:themeShade="80"/>
                      </w:rPr>
                    </w:pPr>
                    <w:r w:rsidRPr="00141BE5">
                      <w:rPr>
                        <w:b/>
                        <w:color w:val="1F4E79" w:themeColor="accent1" w:themeShade="80"/>
                      </w:rPr>
                      <w:t xml:space="preserve">ALASKA ASSOCIATION ON </w:t>
                    </w:r>
                  </w:p>
                  <w:p w:rsidR="00A63B08" w:rsidRPr="00141BE5" w:rsidRDefault="00D0040E" w:rsidP="00A63B08">
                    <w:pPr>
                      <w:jc w:val="center"/>
                      <w:rPr>
                        <w:b/>
                        <w:color w:val="1F4E79" w:themeColor="accent1" w:themeShade="80"/>
                      </w:rPr>
                    </w:pPr>
                    <w:r w:rsidRPr="00141BE5">
                      <w:rPr>
                        <w:b/>
                        <w:color w:val="1F4E79" w:themeColor="accent1" w:themeShade="80"/>
                      </w:rPr>
                      <w:t>DEVELOPMENTAL DISABILITIES</w:t>
                    </w:r>
                  </w:p>
                  <w:p w:rsidR="00A63B08" w:rsidRPr="00141BE5" w:rsidRDefault="00D0040E" w:rsidP="00A63B08">
                    <w:pPr>
                      <w:jc w:val="center"/>
                      <w:rPr>
                        <w:b/>
                        <w:color w:val="1F4E79" w:themeColor="accent1" w:themeShade="80"/>
                        <w:sz w:val="28"/>
                        <w:szCs w:val="28"/>
                      </w:rPr>
                    </w:pPr>
                    <w:r w:rsidRPr="00141BE5">
                      <w:rPr>
                        <w:b/>
                        <w:color w:val="1F4E79" w:themeColor="accent1" w:themeShade="80"/>
                        <w:sz w:val="28"/>
                        <w:szCs w:val="28"/>
                      </w:rPr>
                      <w:t>P.O. Box 241742</w:t>
                    </w:r>
                  </w:p>
                  <w:p w:rsidR="00D0040E" w:rsidRPr="00141BE5" w:rsidRDefault="00D0040E" w:rsidP="00D0040E">
                    <w:pPr>
                      <w:jc w:val="center"/>
                      <w:rPr>
                        <w:b/>
                        <w:color w:val="1F4E79" w:themeColor="accent1" w:themeShade="80"/>
                        <w:sz w:val="28"/>
                        <w:szCs w:val="28"/>
                      </w:rPr>
                    </w:pPr>
                    <w:r w:rsidRPr="00141BE5">
                      <w:rPr>
                        <w:b/>
                        <w:color w:val="1F4E79" w:themeColor="accent1" w:themeShade="80"/>
                        <w:sz w:val="28"/>
                        <w:szCs w:val="28"/>
                      </w:rPr>
                      <w:t>Anchorage, Alaska 99524</w:t>
                    </w:r>
                  </w:p>
                </w:txbxContent>
              </v:textbox>
              <w10:wrap type="square"/>
            </v:shape>
          </w:pict>
        </mc:Fallback>
      </mc:AlternateContent>
    </w:r>
    <w:r w:rsidR="000C728A" w:rsidRPr="00A63B08">
      <w:rPr>
        <w:b/>
        <w:noProof/>
        <w:sz w:val="28"/>
        <w:szCs w:val="28"/>
        <w:lang w:bidi="bn-BD"/>
      </w:rPr>
      <mc:AlternateContent>
        <mc:Choice Requires="wps">
          <w:drawing>
            <wp:anchor distT="91440" distB="91440" distL="114300" distR="114300" simplePos="0" relativeHeight="251656704" behindDoc="0" locked="0" layoutInCell="1" allowOverlap="1" wp14:anchorId="74C675E5" wp14:editId="7CA5CA99">
              <wp:simplePos x="0" y="0"/>
              <wp:positionH relativeFrom="page">
                <wp:posOffset>1066800</wp:posOffset>
              </wp:positionH>
              <wp:positionV relativeFrom="paragraph">
                <wp:posOffset>273050</wp:posOffset>
              </wp:positionV>
              <wp:extent cx="11874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3985"/>
                      </a:xfrm>
                      <a:prstGeom prst="rect">
                        <a:avLst/>
                      </a:prstGeom>
                      <a:noFill/>
                      <a:ln w="9525">
                        <a:noFill/>
                        <a:miter lim="800000"/>
                        <a:headEnd/>
                        <a:tailEnd/>
                      </a:ln>
                    </wps:spPr>
                    <wps:txbx>
                      <w:txbxContent>
                        <w:p w:rsidR="00A63B08" w:rsidRDefault="000C728A">
                          <w:pPr>
                            <w:pBdr>
                              <w:top w:val="single" w:sz="24" w:space="8" w:color="5B9BD5" w:themeColor="accent1"/>
                              <w:bottom w:val="single" w:sz="24" w:space="8" w:color="5B9BD5" w:themeColor="accent1"/>
                            </w:pBdr>
                            <w:rPr>
                              <w:i/>
                              <w:iCs/>
                              <w:color w:val="5B9BD5" w:themeColor="accent1"/>
                            </w:rPr>
                          </w:pPr>
                          <w:r w:rsidRPr="00A63B08">
                            <w:rPr>
                              <w:noProof/>
                              <w:sz w:val="28"/>
                              <w:szCs w:val="28"/>
                              <w:lang w:bidi="bn-BD"/>
                            </w:rPr>
                            <w:drawing>
                              <wp:inline distT="0" distB="0" distL="0" distR="0" wp14:anchorId="785176B2" wp14:editId="6843846C">
                                <wp:extent cx="995188" cy="996950"/>
                                <wp:effectExtent l="0" t="0" r="0" b="0"/>
                                <wp:docPr id="4" name="Picture 4"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188" cy="996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675E5" id="_x0000_s1028" type="#_x0000_t202" style="position:absolute;margin-left:84pt;margin-top:21.5pt;width:93.5pt;height:110.55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" filled="f" stroked="f">
              <v:textbox style="mso-fit-shape-to-text:t">
                <w:txbxContent>
                  <w:p w:rsidR="00A63B08" w:rsidRDefault="000C728A">
                    <w:pPr>
                      <w:pBdr>
                        <w:top w:val="single" w:sz="24" w:space="8" w:color="5B9BD5" w:themeColor="accent1"/>
                        <w:bottom w:val="single" w:sz="24" w:space="8" w:color="5B9BD5" w:themeColor="accent1"/>
                      </w:pBdr>
                      <w:rPr>
                        <w:i/>
                        <w:iCs/>
                        <w:color w:val="5B9BD5" w:themeColor="accent1"/>
                      </w:rPr>
                    </w:pPr>
                    <w:r w:rsidRPr="00A63B08">
                      <w:rPr>
                        <w:noProof/>
                        <w:sz w:val="28"/>
                        <w:szCs w:val="28"/>
                        <w:lang w:bidi="bn-BD"/>
                      </w:rPr>
                      <w:drawing>
                        <wp:inline distT="0" distB="0" distL="0" distR="0" wp14:anchorId="785176B2" wp14:editId="6843846C">
                          <wp:extent cx="995188" cy="996950"/>
                          <wp:effectExtent l="0" t="0" r="0" b="0"/>
                          <wp:docPr id="4" name="Picture 4" descr="N:\Controller\AADD items\AADD Exec\AADD-Logo\AADD-Color\AAD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troller\AADD items\AADD Exec\AADD-Logo\AADD-Color\AADD-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188" cy="996950"/>
                                  </a:xfrm>
                                  <a:prstGeom prst="rect">
                                    <a:avLst/>
                                  </a:prstGeom>
                                  <a:noFill/>
                                  <a:ln>
                                    <a:noFill/>
                                  </a:ln>
                                </pic:spPr>
                              </pic:pic>
                            </a:graphicData>
                          </a:graphic>
                        </wp:inline>
                      </w:drawing>
                    </w:r>
                  </w:p>
                </w:txbxContent>
              </v:textbox>
              <w10:wrap type="topAndBottom" anchorx="page"/>
            </v:shape>
          </w:pict>
        </mc:Fallback>
      </mc:AlternateContent>
    </w:r>
    <w:r w:rsidR="00A63B08">
      <w:rPr>
        <w:b/>
        <w:noProof/>
        <w:sz w:val="28"/>
        <w:szCs w:val="28"/>
      </w:rPr>
      <w:t xml:space="preserve"> </w:t>
    </w:r>
  </w:p>
  <w:p w:rsidR="00A65346" w:rsidRDefault="00770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68C"/>
    <w:multiLevelType w:val="hybridMultilevel"/>
    <w:tmpl w:val="BA04A93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5B4F311B"/>
    <w:multiLevelType w:val="hybridMultilevel"/>
    <w:tmpl w:val="D3FE6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909A9"/>
    <w:multiLevelType w:val="hybridMultilevel"/>
    <w:tmpl w:val="08005F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1485941"/>
    <w:multiLevelType w:val="hybridMultilevel"/>
    <w:tmpl w:val="B374F7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794058CC"/>
    <w:multiLevelType w:val="hybridMultilevel"/>
    <w:tmpl w:val="95848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A3"/>
    <w:rsid w:val="00000B34"/>
    <w:rsid w:val="00022285"/>
    <w:rsid w:val="00022955"/>
    <w:rsid w:val="0006180A"/>
    <w:rsid w:val="000C728A"/>
    <w:rsid w:val="000E42C9"/>
    <w:rsid w:val="001135B3"/>
    <w:rsid w:val="00141BE5"/>
    <w:rsid w:val="001C00A3"/>
    <w:rsid w:val="001D0E50"/>
    <w:rsid w:val="002560DB"/>
    <w:rsid w:val="0028064B"/>
    <w:rsid w:val="0031445C"/>
    <w:rsid w:val="00322DE1"/>
    <w:rsid w:val="0033109A"/>
    <w:rsid w:val="00344281"/>
    <w:rsid w:val="003650BD"/>
    <w:rsid w:val="00393856"/>
    <w:rsid w:val="003A2F4C"/>
    <w:rsid w:val="0046487B"/>
    <w:rsid w:val="004A1287"/>
    <w:rsid w:val="004F08AF"/>
    <w:rsid w:val="004F6943"/>
    <w:rsid w:val="00545B65"/>
    <w:rsid w:val="00567839"/>
    <w:rsid w:val="005773A8"/>
    <w:rsid w:val="005E2446"/>
    <w:rsid w:val="00602C4F"/>
    <w:rsid w:val="00607506"/>
    <w:rsid w:val="00610D5B"/>
    <w:rsid w:val="006D0D60"/>
    <w:rsid w:val="006D6767"/>
    <w:rsid w:val="006E2D19"/>
    <w:rsid w:val="006E39ED"/>
    <w:rsid w:val="0074651A"/>
    <w:rsid w:val="007705F2"/>
    <w:rsid w:val="00776AE5"/>
    <w:rsid w:val="007A424C"/>
    <w:rsid w:val="00890B2B"/>
    <w:rsid w:val="008E6EE2"/>
    <w:rsid w:val="008F720E"/>
    <w:rsid w:val="00905153"/>
    <w:rsid w:val="00906532"/>
    <w:rsid w:val="00914198"/>
    <w:rsid w:val="00953A06"/>
    <w:rsid w:val="00977A69"/>
    <w:rsid w:val="009B7390"/>
    <w:rsid w:val="009D076A"/>
    <w:rsid w:val="00A242BE"/>
    <w:rsid w:val="00A471BB"/>
    <w:rsid w:val="00A63B08"/>
    <w:rsid w:val="00A66611"/>
    <w:rsid w:val="00A84C3D"/>
    <w:rsid w:val="00AA7521"/>
    <w:rsid w:val="00AB30CA"/>
    <w:rsid w:val="00AF39B2"/>
    <w:rsid w:val="00B53779"/>
    <w:rsid w:val="00BF7D66"/>
    <w:rsid w:val="00C02A54"/>
    <w:rsid w:val="00C02E54"/>
    <w:rsid w:val="00C61BD3"/>
    <w:rsid w:val="00C760C3"/>
    <w:rsid w:val="00C776FC"/>
    <w:rsid w:val="00D0040E"/>
    <w:rsid w:val="00D07349"/>
    <w:rsid w:val="00D1168B"/>
    <w:rsid w:val="00D42301"/>
    <w:rsid w:val="00D76A5B"/>
    <w:rsid w:val="00DC7591"/>
    <w:rsid w:val="00DE72EE"/>
    <w:rsid w:val="00E73ABD"/>
    <w:rsid w:val="00EB2A6B"/>
    <w:rsid w:val="00EE027A"/>
    <w:rsid w:val="00F02C65"/>
    <w:rsid w:val="00F26761"/>
    <w:rsid w:val="00F86A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5CF80-5556-49C2-890F-3AACA73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A3"/>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1C00A3"/>
    <w:pPr>
      <w:keepNext/>
      <w:keepLines/>
      <w:spacing w:after="0"/>
      <w:ind w:left="281" w:hanging="10"/>
      <w:outlineLvl w:val="0"/>
    </w:pPr>
    <w:rPr>
      <w:rFonts w:ascii="Arial" w:eastAsia="Arial" w:hAnsi="Arial" w:cs="Arial"/>
      <w:i/>
      <w:color w:val="001F5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A3"/>
    <w:rPr>
      <w:rFonts w:ascii="Arial" w:eastAsia="Arial" w:hAnsi="Arial" w:cs="Arial"/>
      <w:i/>
      <w:color w:val="001F5F"/>
      <w:sz w:val="24"/>
    </w:rPr>
  </w:style>
  <w:style w:type="paragraph" w:styleId="Header">
    <w:name w:val="header"/>
    <w:basedOn w:val="Normal"/>
    <w:link w:val="HeaderChar"/>
    <w:uiPriority w:val="99"/>
    <w:unhideWhenUsed/>
    <w:rsid w:val="001C00A3"/>
    <w:pPr>
      <w:tabs>
        <w:tab w:val="center" w:pos="4680"/>
        <w:tab w:val="right" w:pos="9360"/>
      </w:tabs>
    </w:pPr>
  </w:style>
  <w:style w:type="character" w:customStyle="1" w:styleId="HeaderChar">
    <w:name w:val="Header Char"/>
    <w:basedOn w:val="DefaultParagraphFont"/>
    <w:link w:val="Header"/>
    <w:uiPriority w:val="99"/>
    <w:rsid w:val="001C00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0A3"/>
    <w:pPr>
      <w:tabs>
        <w:tab w:val="center" w:pos="4680"/>
        <w:tab w:val="right" w:pos="9360"/>
      </w:tabs>
    </w:pPr>
  </w:style>
  <w:style w:type="character" w:customStyle="1" w:styleId="FooterChar">
    <w:name w:val="Footer Char"/>
    <w:basedOn w:val="DefaultParagraphFont"/>
    <w:link w:val="Footer"/>
    <w:uiPriority w:val="99"/>
    <w:rsid w:val="001C00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779"/>
    <w:rPr>
      <w:rFonts w:ascii="Segoe UI" w:eastAsia="Times New Roman" w:hAnsi="Segoe UI" w:cs="Segoe UI"/>
      <w:sz w:val="18"/>
      <w:szCs w:val="18"/>
    </w:rPr>
  </w:style>
  <w:style w:type="paragraph" w:styleId="ListParagraph">
    <w:name w:val="List Paragraph"/>
    <w:basedOn w:val="Normal"/>
    <w:uiPriority w:val="34"/>
    <w:qFormat/>
    <w:rsid w:val="00F86A04"/>
    <w:pPr>
      <w:ind w:left="720"/>
      <w:contextualSpacing/>
    </w:pPr>
  </w:style>
  <w:style w:type="character" w:styleId="Strong">
    <w:name w:val="Strong"/>
    <w:basedOn w:val="DefaultParagraphFont"/>
    <w:uiPriority w:val="22"/>
    <w:qFormat/>
    <w:rsid w:val="005E2446"/>
    <w:rPr>
      <w:b/>
      <w:bCs/>
    </w:rPr>
  </w:style>
  <w:style w:type="paragraph" w:styleId="NormalWeb">
    <w:name w:val="Normal (Web)"/>
    <w:basedOn w:val="Normal"/>
    <w:uiPriority w:val="99"/>
    <w:semiHidden/>
    <w:unhideWhenUsed/>
    <w:rsid w:val="005E2446"/>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25F2-593F-4677-93C3-A4F22312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3</cp:revision>
  <cp:lastPrinted>2014-08-06T23:04:00Z</cp:lastPrinted>
  <dcterms:created xsi:type="dcterms:W3CDTF">2018-12-21T02:02:00Z</dcterms:created>
  <dcterms:modified xsi:type="dcterms:W3CDTF">2018-12-21T02:11:00Z</dcterms:modified>
</cp:coreProperties>
</file>